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52D" w:rsidRPr="00EB08B4" w:rsidRDefault="0035352D">
      <w:pPr>
        <w:pStyle w:val="3"/>
        <w:jc w:val="center"/>
        <w:rPr>
          <w:sz w:val="28"/>
        </w:rPr>
      </w:pPr>
    </w:p>
    <w:p w:rsidR="00EB08B4" w:rsidRPr="00356528" w:rsidRDefault="00EB08B4" w:rsidP="00EB08B4">
      <w:pPr>
        <w:pStyle w:val="ConsPlusTitle"/>
        <w:widowControl/>
        <w:jc w:val="center"/>
        <w:outlineLvl w:val="0"/>
        <w:rPr>
          <w:rFonts w:ascii="Times New Roman" w:hAnsi="Times New Roman" w:cs="Times New Roman"/>
          <w:sz w:val="24"/>
          <w:szCs w:val="24"/>
        </w:rPr>
      </w:pPr>
      <w:r w:rsidRPr="00356528">
        <w:rPr>
          <w:rFonts w:ascii="Times New Roman" w:hAnsi="Times New Roman" w:cs="Times New Roman"/>
          <w:sz w:val="24"/>
          <w:szCs w:val="24"/>
        </w:rPr>
        <w:t xml:space="preserve">АДМИНИСТРАЦИЯ </w:t>
      </w:r>
    </w:p>
    <w:p w:rsidR="00EB08B4" w:rsidRPr="00356528" w:rsidRDefault="00DD7A01" w:rsidP="00EB08B4">
      <w:pPr>
        <w:pStyle w:val="ConsPlusTitle"/>
        <w:widowControl/>
        <w:jc w:val="center"/>
        <w:outlineLvl w:val="0"/>
        <w:rPr>
          <w:rFonts w:ascii="Times New Roman" w:hAnsi="Times New Roman" w:cs="Times New Roman"/>
          <w:sz w:val="24"/>
          <w:szCs w:val="24"/>
        </w:rPr>
      </w:pPr>
      <w:r>
        <w:rPr>
          <w:rFonts w:ascii="Times New Roman" w:hAnsi="Times New Roman" w:cs="Times New Roman"/>
          <w:sz w:val="24"/>
          <w:szCs w:val="24"/>
        </w:rPr>
        <w:t>КАМСКОГО</w:t>
      </w:r>
      <w:r w:rsidR="00EB08B4" w:rsidRPr="00356528">
        <w:rPr>
          <w:rFonts w:ascii="Times New Roman" w:hAnsi="Times New Roman" w:cs="Times New Roman"/>
          <w:sz w:val="24"/>
          <w:szCs w:val="24"/>
        </w:rPr>
        <w:t xml:space="preserve"> СЕЛЬСОВЕТА</w:t>
      </w:r>
    </w:p>
    <w:p w:rsidR="00EB08B4" w:rsidRPr="00356528" w:rsidRDefault="00EB08B4" w:rsidP="00EB08B4">
      <w:pPr>
        <w:pStyle w:val="ConsPlusTitle"/>
        <w:widowControl/>
        <w:jc w:val="center"/>
        <w:outlineLvl w:val="0"/>
        <w:rPr>
          <w:rFonts w:ascii="Times New Roman" w:hAnsi="Times New Roman" w:cs="Times New Roman"/>
          <w:sz w:val="24"/>
          <w:szCs w:val="24"/>
        </w:rPr>
      </w:pPr>
      <w:r w:rsidRPr="00356528">
        <w:rPr>
          <w:rFonts w:ascii="Times New Roman" w:hAnsi="Times New Roman" w:cs="Times New Roman"/>
          <w:sz w:val="24"/>
          <w:szCs w:val="24"/>
        </w:rPr>
        <w:t>КУЙБЫШЕВСКОГО РАЙОНА</w:t>
      </w:r>
    </w:p>
    <w:p w:rsidR="00EB08B4" w:rsidRPr="00356528" w:rsidRDefault="00EB08B4" w:rsidP="00EB08B4">
      <w:pPr>
        <w:pStyle w:val="ConsPlusTitle"/>
        <w:widowControl/>
        <w:jc w:val="center"/>
        <w:outlineLvl w:val="0"/>
        <w:rPr>
          <w:rFonts w:ascii="Times New Roman" w:hAnsi="Times New Roman" w:cs="Times New Roman"/>
          <w:sz w:val="24"/>
          <w:szCs w:val="24"/>
        </w:rPr>
      </w:pPr>
      <w:r w:rsidRPr="00356528">
        <w:rPr>
          <w:rFonts w:ascii="Times New Roman" w:hAnsi="Times New Roman" w:cs="Times New Roman"/>
          <w:sz w:val="24"/>
          <w:szCs w:val="24"/>
        </w:rPr>
        <w:t>НОВОСИБИРСКОЙ ОБЛАСТИ</w:t>
      </w:r>
    </w:p>
    <w:p w:rsidR="00EB08B4" w:rsidRPr="00356528" w:rsidRDefault="00EB08B4" w:rsidP="00EB08B4">
      <w:pPr>
        <w:pStyle w:val="ConsPlusTitle"/>
        <w:widowControl/>
        <w:jc w:val="center"/>
        <w:rPr>
          <w:rFonts w:ascii="Times New Roman" w:hAnsi="Times New Roman" w:cs="Times New Roman"/>
          <w:sz w:val="24"/>
          <w:szCs w:val="24"/>
        </w:rPr>
      </w:pPr>
    </w:p>
    <w:p w:rsidR="00EB08B4" w:rsidRPr="00356528" w:rsidRDefault="00EB08B4" w:rsidP="00EB08B4">
      <w:pPr>
        <w:pStyle w:val="ConsPlusTitle"/>
        <w:widowControl/>
        <w:jc w:val="center"/>
        <w:rPr>
          <w:rFonts w:ascii="Times New Roman" w:hAnsi="Times New Roman" w:cs="Times New Roman"/>
          <w:sz w:val="24"/>
          <w:szCs w:val="24"/>
        </w:rPr>
      </w:pPr>
      <w:r w:rsidRPr="00356528">
        <w:rPr>
          <w:rFonts w:ascii="Times New Roman" w:hAnsi="Times New Roman" w:cs="Times New Roman"/>
          <w:sz w:val="24"/>
          <w:szCs w:val="24"/>
        </w:rPr>
        <w:t>ПОСТАНОВЛЕНИЕ</w:t>
      </w:r>
    </w:p>
    <w:p w:rsidR="00EB08B4" w:rsidRPr="00356528" w:rsidRDefault="00EB08B4" w:rsidP="00EB08B4">
      <w:pPr>
        <w:pStyle w:val="ConsPlusTitle"/>
        <w:widowControl/>
        <w:jc w:val="center"/>
        <w:rPr>
          <w:rFonts w:ascii="Times New Roman" w:hAnsi="Times New Roman" w:cs="Times New Roman"/>
          <w:b w:val="0"/>
          <w:bCs/>
          <w:sz w:val="24"/>
          <w:szCs w:val="24"/>
        </w:rPr>
      </w:pPr>
    </w:p>
    <w:p w:rsidR="00EB08B4" w:rsidRDefault="00DD7A01" w:rsidP="00356528">
      <w:pPr>
        <w:pStyle w:val="ConsPlusTitle"/>
        <w:widowControl/>
        <w:jc w:val="center"/>
      </w:pPr>
      <w:proofErr w:type="gramStart"/>
      <w:r>
        <w:rPr>
          <w:rFonts w:ascii="Times New Roman" w:hAnsi="Times New Roman" w:cs="Times New Roman"/>
          <w:b w:val="0"/>
          <w:sz w:val="28"/>
          <w:szCs w:val="28"/>
        </w:rPr>
        <w:t>с</w:t>
      </w:r>
      <w:proofErr w:type="gramEnd"/>
      <w:r>
        <w:rPr>
          <w:rFonts w:ascii="Times New Roman" w:hAnsi="Times New Roman" w:cs="Times New Roman"/>
          <w:b w:val="0"/>
          <w:sz w:val="28"/>
          <w:szCs w:val="28"/>
        </w:rPr>
        <w:t>. Кама</w:t>
      </w:r>
      <w:r w:rsidR="00EB08B4" w:rsidRPr="00EB08B4">
        <w:rPr>
          <w:rFonts w:ascii="Times New Roman" w:hAnsi="Times New Roman" w:cs="Times New Roman"/>
          <w:b w:val="0"/>
          <w:sz w:val="28"/>
          <w:szCs w:val="28"/>
        </w:rPr>
        <w:t xml:space="preserve"> </w:t>
      </w:r>
    </w:p>
    <w:p w:rsidR="006312DB" w:rsidRDefault="00EB08B4">
      <w:pPr>
        <w:ind w:firstLine="0"/>
        <w:jc w:val="center"/>
        <w:rPr>
          <w:sz w:val="28"/>
          <w:szCs w:val="28"/>
        </w:rPr>
      </w:pPr>
      <w:r>
        <w:rPr>
          <w:sz w:val="28"/>
          <w:szCs w:val="28"/>
        </w:rPr>
        <w:t xml:space="preserve">                                                                         </w:t>
      </w:r>
    </w:p>
    <w:p w:rsidR="0035352D" w:rsidRPr="006312DB" w:rsidRDefault="00223AC9">
      <w:pPr>
        <w:ind w:firstLine="0"/>
        <w:jc w:val="center"/>
      </w:pPr>
      <w:r>
        <w:t>1</w:t>
      </w:r>
      <w:bookmarkStart w:id="0" w:name="_GoBack"/>
      <w:bookmarkEnd w:id="0"/>
      <w:r w:rsidR="00DD7A01">
        <w:t>0</w:t>
      </w:r>
      <w:r w:rsidR="006312DB" w:rsidRPr="006312DB">
        <w:t xml:space="preserve">.11.2023               </w:t>
      </w:r>
      <w:r w:rsidR="006312DB">
        <w:t xml:space="preserve">                          </w:t>
      </w:r>
      <w:r w:rsidR="006312DB" w:rsidRPr="006312DB">
        <w:t xml:space="preserve">                                              </w:t>
      </w:r>
      <w:r w:rsidR="00EB08B4" w:rsidRPr="006312DB">
        <w:t xml:space="preserve"> </w:t>
      </w:r>
      <w:r w:rsidR="00A26042" w:rsidRPr="006312DB">
        <w:t xml:space="preserve"> №</w:t>
      </w:r>
      <w:r w:rsidR="00DD7A01">
        <w:t xml:space="preserve"> </w:t>
      </w:r>
      <w:r>
        <w:t>63</w:t>
      </w:r>
    </w:p>
    <w:p w:rsidR="00EB08B4" w:rsidRPr="00356528" w:rsidRDefault="00A26042">
      <w:pPr>
        <w:pStyle w:val="Style5"/>
        <w:widowControl/>
        <w:tabs>
          <w:tab w:val="left" w:pos="540"/>
        </w:tabs>
        <w:spacing w:before="34" w:line="240" w:lineRule="auto"/>
        <w:rPr>
          <w:rStyle w:val="FontStyle44"/>
          <w:sz w:val="24"/>
          <w:szCs w:val="24"/>
        </w:rPr>
      </w:pPr>
      <w:r w:rsidRPr="00356528">
        <w:t xml:space="preserve">Об утверждении Порядка формирования и ведения </w:t>
      </w:r>
      <w:proofErr w:type="gramStart"/>
      <w:r w:rsidRPr="00356528">
        <w:t>реестра источников доходов</w:t>
      </w:r>
      <w:r w:rsidRPr="00356528">
        <w:rPr>
          <w:rStyle w:val="FontStyle44"/>
          <w:sz w:val="24"/>
          <w:szCs w:val="24"/>
        </w:rPr>
        <w:t xml:space="preserve"> бюджета</w:t>
      </w:r>
      <w:r w:rsidR="00EB08B4" w:rsidRPr="00356528">
        <w:rPr>
          <w:rStyle w:val="FontStyle44"/>
          <w:sz w:val="24"/>
          <w:szCs w:val="24"/>
        </w:rPr>
        <w:t xml:space="preserve"> </w:t>
      </w:r>
      <w:r w:rsidR="00DD7A01">
        <w:rPr>
          <w:rStyle w:val="FontStyle44"/>
          <w:sz w:val="24"/>
          <w:szCs w:val="24"/>
        </w:rPr>
        <w:t>Камского</w:t>
      </w:r>
      <w:r w:rsidR="00EB08B4" w:rsidRPr="00356528">
        <w:rPr>
          <w:rStyle w:val="FontStyle44"/>
          <w:sz w:val="24"/>
          <w:szCs w:val="24"/>
        </w:rPr>
        <w:t xml:space="preserve"> сельсовета Куйбышевского</w:t>
      </w:r>
      <w:r w:rsidRPr="00356528">
        <w:rPr>
          <w:rStyle w:val="FontStyle44"/>
          <w:sz w:val="24"/>
          <w:szCs w:val="24"/>
        </w:rPr>
        <w:t xml:space="preserve"> района</w:t>
      </w:r>
      <w:proofErr w:type="gramEnd"/>
      <w:r w:rsidRPr="00356528">
        <w:rPr>
          <w:rStyle w:val="FontStyle44"/>
          <w:sz w:val="24"/>
          <w:szCs w:val="24"/>
        </w:rPr>
        <w:t xml:space="preserve"> </w:t>
      </w:r>
    </w:p>
    <w:p w:rsidR="0035352D" w:rsidRPr="00356528" w:rsidRDefault="00A26042">
      <w:pPr>
        <w:pStyle w:val="Style5"/>
        <w:widowControl/>
        <w:tabs>
          <w:tab w:val="left" w:pos="540"/>
        </w:tabs>
        <w:spacing w:before="34" w:line="240" w:lineRule="auto"/>
        <w:rPr>
          <w:rStyle w:val="FontStyle44"/>
          <w:sz w:val="24"/>
          <w:szCs w:val="24"/>
        </w:rPr>
      </w:pPr>
      <w:r w:rsidRPr="00356528">
        <w:rPr>
          <w:rStyle w:val="FontStyle44"/>
          <w:sz w:val="24"/>
          <w:szCs w:val="24"/>
        </w:rPr>
        <w:t>Новосибирской области</w:t>
      </w:r>
    </w:p>
    <w:p w:rsidR="0035352D" w:rsidRPr="00356528" w:rsidRDefault="0035352D">
      <w:pPr>
        <w:pStyle w:val="Style5"/>
        <w:widowControl/>
        <w:tabs>
          <w:tab w:val="left" w:pos="540"/>
        </w:tabs>
        <w:spacing w:before="34" w:line="240" w:lineRule="auto"/>
      </w:pPr>
    </w:p>
    <w:p w:rsidR="0035352D" w:rsidRPr="00356528" w:rsidRDefault="00A26042">
      <w:pPr>
        <w:pStyle w:val="Style7"/>
        <w:widowControl/>
        <w:tabs>
          <w:tab w:val="left" w:pos="540"/>
        </w:tabs>
        <w:spacing w:line="240" w:lineRule="auto"/>
        <w:jc w:val="both"/>
      </w:pPr>
      <w:proofErr w:type="gramStart"/>
      <w:r w:rsidRPr="00356528">
        <w:t xml:space="preserve">В </w:t>
      </w:r>
      <w:r w:rsidRPr="00356528">
        <w:rPr>
          <w:color w:val="000000"/>
        </w:rPr>
        <w:t>соответствии с пунктом 7 статьи 47.1 Бюджетного кодекса Российской Федерации и общими требованиями к составу информации, порядку формирования и ведения реестра источников доходов Российской Федерации, реестра источников доходов федерального бюджета, реестров источников доходов бюджетов субъектов Российской Федерации, реестров источников доходов местных бюджетов и реестров источников доходов бюджетов государственных внебюджетных фондов, утвержденными постановлением Правительства Российской Федерации от 31.08.2016 № 868 «О</w:t>
      </w:r>
      <w:proofErr w:type="gramEnd"/>
      <w:r w:rsidRPr="00356528">
        <w:rPr>
          <w:color w:val="000000"/>
        </w:rPr>
        <w:t xml:space="preserve"> </w:t>
      </w:r>
      <w:proofErr w:type="gramStart"/>
      <w:r w:rsidRPr="00356528">
        <w:rPr>
          <w:color w:val="000000"/>
        </w:rPr>
        <w:t>порядке</w:t>
      </w:r>
      <w:proofErr w:type="gramEnd"/>
      <w:r w:rsidRPr="00356528">
        <w:rPr>
          <w:color w:val="000000"/>
        </w:rPr>
        <w:t xml:space="preserve"> формирования и ведения перечня источников доходов Российской Федерации», </w:t>
      </w:r>
      <w:r w:rsidRPr="00356528">
        <w:t>администрация</w:t>
      </w:r>
      <w:r w:rsidR="00BC55BB">
        <w:t xml:space="preserve"> </w:t>
      </w:r>
      <w:r w:rsidR="00DD7A01">
        <w:t>Камского</w:t>
      </w:r>
      <w:r w:rsidR="00BC55BB">
        <w:t xml:space="preserve"> сельсовета</w:t>
      </w:r>
      <w:r w:rsidRPr="00356528">
        <w:t xml:space="preserve"> Куйбышевского района Новосибирской области</w:t>
      </w:r>
    </w:p>
    <w:p w:rsidR="0035352D" w:rsidRPr="00356528" w:rsidRDefault="00A26042">
      <w:pPr>
        <w:pStyle w:val="Style7"/>
        <w:widowControl/>
        <w:tabs>
          <w:tab w:val="left" w:pos="540"/>
        </w:tabs>
        <w:spacing w:line="240" w:lineRule="auto"/>
        <w:jc w:val="both"/>
        <w:rPr>
          <w:rStyle w:val="FontStyle44"/>
          <w:sz w:val="24"/>
          <w:szCs w:val="24"/>
        </w:rPr>
      </w:pPr>
      <w:r w:rsidRPr="00356528">
        <w:rPr>
          <w:rStyle w:val="FontStyle44"/>
          <w:sz w:val="24"/>
          <w:szCs w:val="24"/>
        </w:rPr>
        <w:t>ПОСТАНОВЛЯЕТ:</w:t>
      </w:r>
    </w:p>
    <w:p w:rsidR="0035352D" w:rsidRPr="00356528" w:rsidRDefault="00A26042">
      <w:pPr>
        <w:pStyle w:val="Style7"/>
        <w:widowControl/>
        <w:tabs>
          <w:tab w:val="left" w:pos="426"/>
          <w:tab w:val="left" w:pos="567"/>
        </w:tabs>
        <w:spacing w:line="240" w:lineRule="auto"/>
        <w:ind w:left="-142" w:firstLine="568"/>
        <w:jc w:val="both"/>
        <w:rPr>
          <w:rStyle w:val="FontStyle42"/>
          <w:b w:val="0"/>
          <w:bCs w:val="0"/>
          <w:sz w:val="24"/>
          <w:szCs w:val="24"/>
        </w:rPr>
      </w:pPr>
      <w:r w:rsidRPr="00356528">
        <w:rPr>
          <w:rStyle w:val="FontStyle44"/>
          <w:sz w:val="24"/>
          <w:szCs w:val="24"/>
        </w:rPr>
        <w:t xml:space="preserve">1.Утвердить </w:t>
      </w:r>
      <w:r w:rsidRPr="00356528">
        <w:t xml:space="preserve">Порядок формирования и ведения </w:t>
      </w:r>
      <w:proofErr w:type="gramStart"/>
      <w:r w:rsidRPr="00356528">
        <w:t>реестра источников доходов</w:t>
      </w:r>
      <w:r w:rsidRPr="00356528">
        <w:rPr>
          <w:rStyle w:val="FontStyle44"/>
          <w:sz w:val="24"/>
          <w:szCs w:val="24"/>
        </w:rPr>
        <w:t xml:space="preserve"> бюджета </w:t>
      </w:r>
      <w:r w:rsidR="00DD7A01">
        <w:rPr>
          <w:rStyle w:val="FontStyle44"/>
          <w:sz w:val="24"/>
          <w:szCs w:val="24"/>
        </w:rPr>
        <w:t>Камского</w:t>
      </w:r>
      <w:r w:rsidR="00EB08B4" w:rsidRPr="00356528">
        <w:rPr>
          <w:rStyle w:val="FontStyle44"/>
          <w:sz w:val="24"/>
          <w:szCs w:val="24"/>
        </w:rPr>
        <w:t xml:space="preserve"> сельсовета Куйбышевского района </w:t>
      </w:r>
      <w:r w:rsidRPr="00356528">
        <w:rPr>
          <w:rStyle w:val="FontStyle44"/>
          <w:sz w:val="24"/>
          <w:szCs w:val="24"/>
        </w:rPr>
        <w:t>Новосибирской области</w:t>
      </w:r>
      <w:proofErr w:type="gramEnd"/>
      <w:r w:rsidRPr="00356528">
        <w:rPr>
          <w:rStyle w:val="FontStyle44"/>
          <w:sz w:val="24"/>
          <w:szCs w:val="24"/>
        </w:rPr>
        <w:t>.</w:t>
      </w:r>
    </w:p>
    <w:p w:rsidR="0035352D" w:rsidRPr="00356528" w:rsidRDefault="00A26042">
      <w:pPr>
        <w:pStyle w:val="Style7"/>
        <w:widowControl/>
        <w:tabs>
          <w:tab w:val="left" w:pos="426"/>
          <w:tab w:val="left" w:pos="567"/>
        </w:tabs>
        <w:spacing w:line="240" w:lineRule="auto"/>
        <w:ind w:left="-142" w:firstLine="568"/>
        <w:jc w:val="both"/>
        <w:rPr>
          <w:rStyle w:val="FontStyle42"/>
          <w:b w:val="0"/>
          <w:bCs w:val="0"/>
          <w:sz w:val="24"/>
          <w:szCs w:val="24"/>
        </w:rPr>
      </w:pPr>
      <w:r w:rsidRPr="00356528">
        <w:rPr>
          <w:rStyle w:val="FontStyle42"/>
          <w:b w:val="0"/>
          <w:sz w:val="24"/>
          <w:szCs w:val="24"/>
        </w:rPr>
        <w:t xml:space="preserve">2.Утвердить реестр </w:t>
      </w:r>
      <w:proofErr w:type="gramStart"/>
      <w:r w:rsidRPr="00356528">
        <w:rPr>
          <w:rStyle w:val="FontStyle42"/>
          <w:b w:val="0"/>
          <w:sz w:val="24"/>
          <w:szCs w:val="24"/>
        </w:rPr>
        <w:t xml:space="preserve">источников доходов бюджета </w:t>
      </w:r>
      <w:r w:rsidR="00DD7A01">
        <w:rPr>
          <w:rStyle w:val="FontStyle44"/>
          <w:sz w:val="24"/>
          <w:szCs w:val="24"/>
        </w:rPr>
        <w:t>Камского</w:t>
      </w:r>
      <w:r w:rsidR="00EB08B4" w:rsidRPr="00356528">
        <w:rPr>
          <w:rStyle w:val="FontStyle44"/>
          <w:sz w:val="24"/>
          <w:szCs w:val="24"/>
        </w:rPr>
        <w:t xml:space="preserve"> сельсовета Куйбышевского района</w:t>
      </w:r>
      <w:r w:rsidRPr="00356528">
        <w:rPr>
          <w:rStyle w:val="FontStyle42"/>
          <w:b w:val="0"/>
          <w:sz w:val="24"/>
          <w:szCs w:val="24"/>
        </w:rPr>
        <w:t xml:space="preserve"> </w:t>
      </w:r>
      <w:r w:rsidR="00356528" w:rsidRPr="00356528">
        <w:rPr>
          <w:rStyle w:val="FontStyle42"/>
          <w:b w:val="0"/>
          <w:sz w:val="24"/>
          <w:szCs w:val="24"/>
        </w:rPr>
        <w:t xml:space="preserve"> Новосибирской </w:t>
      </w:r>
      <w:r w:rsidRPr="00356528">
        <w:rPr>
          <w:rStyle w:val="FontStyle42"/>
          <w:b w:val="0"/>
          <w:sz w:val="24"/>
          <w:szCs w:val="24"/>
        </w:rPr>
        <w:t>области</w:t>
      </w:r>
      <w:proofErr w:type="gramEnd"/>
      <w:r w:rsidRPr="00356528">
        <w:rPr>
          <w:rStyle w:val="FontStyle42"/>
          <w:b w:val="0"/>
          <w:sz w:val="24"/>
          <w:szCs w:val="24"/>
        </w:rPr>
        <w:t xml:space="preserve"> согласно приложения к Порядку</w:t>
      </w:r>
      <w:r w:rsidRPr="00356528">
        <w:rPr>
          <w:rStyle w:val="FontStyle44"/>
          <w:sz w:val="24"/>
          <w:szCs w:val="24"/>
        </w:rPr>
        <w:t>.</w:t>
      </w:r>
    </w:p>
    <w:p w:rsidR="00356528" w:rsidRPr="00356528" w:rsidRDefault="00A26042">
      <w:pPr>
        <w:pStyle w:val="Style5"/>
        <w:tabs>
          <w:tab w:val="left" w:pos="426"/>
          <w:tab w:val="left" w:pos="567"/>
        </w:tabs>
        <w:spacing w:before="34"/>
        <w:ind w:left="-142" w:firstLine="568"/>
        <w:jc w:val="both"/>
      </w:pPr>
      <w:r w:rsidRPr="00356528">
        <w:rPr>
          <w:rStyle w:val="FontStyle44"/>
          <w:sz w:val="24"/>
          <w:szCs w:val="24"/>
        </w:rPr>
        <w:t xml:space="preserve"> 3.</w:t>
      </w:r>
      <w:r w:rsidRPr="00DD7A01">
        <w:rPr>
          <w:rStyle w:val="FontStyle44"/>
          <w:sz w:val="24"/>
          <w:szCs w:val="24"/>
          <w:highlight w:val="yellow"/>
        </w:rPr>
        <w:t xml:space="preserve">Признать утратившим силу </w:t>
      </w:r>
      <w:r w:rsidRPr="00DD7A01">
        <w:rPr>
          <w:highlight w:val="yellow"/>
        </w:rPr>
        <w:t xml:space="preserve">постановление администрации </w:t>
      </w:r>
      <w:r w:rsidR="00DD7A01" w:rsidRPr="00DD7A01">
        <w:rPr>
          <w:highlight w:val="yellow"/>
        </w:rPr>
        <w:t>Камского</w:t>
      </w:r>
      <w:r w:rsidR="00356528" w:rsidRPr="00DD7A01">
        <w:rPr>
          <w:highlight w:val="yellow"/>
        </w:rPr>
        <w:t xml:space="preserve"> сельсовета </w:t>
      </w:r>
      <w:r w:rsidRPr="00DD7A01">
        <w:rPr>
          <w:highlight w:val="yellow"/>
        </w:rPr>
        <w:t>Куйбышевского района</w:t>
      </w:r>
      <w:r w:rsidR="00356528" w:rsidRPr="00DD7A01">
        <w:rPr>
          <w:highlight w:val="yellow"/>
        </w:rPr>
        <w:t xml:space="preserve"> Новосибирс</w:t>
      </w:r>
      <w:r w:rsidR="00DD7A01">
        <w:rPr>
          <w:highlight w:val="yellow"/>
        </w:rPr>
        <w:t xml:space="preserve">кой области  от 16.07.2018  №  </w:t>
      </w:r>
      <w:r w:rsidRPr="00DD7A01">
        <w:rPr>
          <w:highlight w:val="yellow"/>
        </w:rPr>
        <w:t xml:space="preserve"> «Об утверждении Порядка формирования и ведения </w:t>
      </w:r>
      <w:proofErr w:type="gramStart"/>
      <w:r w:rsidRPr="00DD7A01">
        <w:rPr>
          <w:highlight w:val="yellow"/>
        </w:rPr>
        <w:t xml:space="preserve">реестра источников доходов бюджета </w:t>
      </w:r>
      <w:r w:rsidR="00DD7A01" w:rsidRPr="00DD7A01">
        <w:rPr>
          <w:highlight w:val="yellow"/>
        </w:rPr>
        <w:t>Камского</w:t>
      </w:r>
      <w:r w:rsidR="00356528" w:rsidRPr="00DD7A01">
        <w:rPr>
          <w:highlight w:val="yellow"/>
        </w:rPr>
        <w:t xml:space="preserve"> сельсовета </w:t>
      </w:r>
      <w:r w:rsidRPr="00DD7A01">
        <w:rPr>
          <w:highlight w:val="yellow"/>
        </w:rPr>
        <w:t>Куйбышевского района</w:t>
      </w:r>
      <w:r w:rsidR="00356528" w:rsidRPr="00DD7A01">
        <w:rPr>
          <w:highlight w:val="yellow"/>
        </w:rPr>
        <w:t xml:space="preserve"> Новосибирской области</w:t>
      </w:r>
      <w:proofErr w:type="gramEnd"/>
      <w:r w:rsidRPr="00DD7A01">
        <w:rPr>
          <w:highlight w:val="yellow"/>
        </w:rPr>
        <w:t>»</w:t>
      </w:r>
      <w:r w:rsidR="00356528" w:rsidRPr="00DD7A01">
        <w:rPr>
          <w:highlight w:val="yellow"/>
        </w:rPr>
        <w:t>.</w:t>
      </w:r>
    </w:p>
    <w:p w:rsidR="00356528" w:rsidRPr="00356528" w:rsidRDefault="00356528" w:rsidP="00356528">
      <w:pPr>
        <w:pStyle w:val="a4"/>
        <w:jc w:val="both"/>
        <w:rPr>
          <w:color w:val="000000" w:themeColor="text1"/>
          <w:sz w:val="24"/>
          <w:szCs w:val="24"/>
        </w:rPr>
      </w:pPr>
      <w:r w:rsidRPr="00356528">
        <w:rPr>
          <w:rStyle w:val="FontStyle44"/>
          <w:sz w:val="24"/>
          <w:szCs w:val="24"/>
        </w:rPr>
        <w:t xml:space="preserve">     </w:t>
      </w:r>
      <w:r w:rsidR="00DE6F46">
        <w:rPr>
          <w:rStyle w:val="FontStyle44"/>
          <w:sz w:val="24"/>
          <w:szCs w:val="24"/>
        </w:rPr>
        <w:t xml:space="preserve">  </w:t>
      </w:r>
      <w:r w:rsidRPr="00356528">
        <w:rPr>
          <w:rStyle w:val="FontStyle44"/>
          <w:sz w:val="24"/>
          <w:szCs w:val="24"/>
        </w:rPr>
        <w:t xml:space="preserve">  </w:t>
      </w:r>
      <w:r w:rsidR="00A26042" w:rsidRPr="00356528">
        <w:rPr>
          <w:rStyle w:val="FontStyle44"/>
          <w:sz w:val="24"/>
          <w:szCs w:val="24"/>
        </w:rPr>
        <w:t>4.</w:t>
      </w:r>
      <w:r w:rsidRPr="00356528">
        <w:rPr>
          <w:sz w:val="24"/>
          <w:szCs w:val="24"/>
        </w:rPr>
        <w:t xml:space="preserve"> </w:t>
      </w:r>
      <w:r w:rsidRPr="00356528">
        <w:rPr>
          <w:color w:val="000000" w:themeColor="text1"/>
          <w:sz w:val="24"/>
          <w:szCs w:val="24"/>
        </w:rPr>
        <w:t>Опубликовать настоящее постановление в бюллетене органов мес</w:t>
      </w:r>
      <w:r w:rsidR="00DD7A01">
        <w:rPr>
          <w:color w:val="000000" w:themeColor="text1"/>
          <w:sz w:val="24"/>
          <w:szCs w:val="24"/>
        </w:rPr>
        <w:t>тного    самоуправления  «Вестник</w:t>
      </w:r>
      <w:r w:rsidRPr="00356528">
        <w:rPr>
          <w:color w:val="000000" w:themeColor="text1"/>
          <w:sz w:val="24"/>
          <w:szCs w:val="24"/>
        </w:rPr>
        <w:t xml:space="preserve">» и на официальном сайте  </w:t>
      </w:r>
      <w:r w:rsidR="00DD7A01">
        <w:rPr>
          <w:color w:val="000000" w:themeColor="text1"/>
          <w:sz w:val="24"/>
          <w:szCs w:val="24"/>
        </w:rPr>
        <w:t>Камского</w:t>
      </w:r>
      <w:r w:rsidRPr="00356528">
        <w:rPr>
          <w:color w:val="000000" w:themeColor="text1"/>
          <w:sz w:val="24"/>
          <w:szCs w:val="24"/>
        </w:rPr>
        <w:t xml:space="preserve"> сельсовета Куйбышевского района Новосибирской области в телекоммуникационной сети «Интернет».</w:t>
      </w:r>
    </w:p>
    <w:p w:rsidR="00356528" w:rsidRPr="00356528" w:rsidRDefault="00DE6F46" w:rsidP="00356528">
      <w:pPr>
        <w:pStyle w:val="a4"/>
        <w:jc w:val="both"/>
        <w:rPr>
          <w:sz w:val="24"/>
          <w:szCs w:val="24"/>
        </w:rPr>
      </w:pPr>
      <w:r>
        <w:rPr>
          <w:color w:val="000000" w:themeColor="text1"/>
          <w:sz w:val="24"/>
          <w:szCs w:val="24"/>
        </w:rPr>
        <w:t xml:space="preserve">         5</w:t>
      </w:r>
      <w:r w:rsidR="00356528" w:rsidRPr="00356528">
        <w:rPr>
          <w:color w:val="000000" w:themeColor="text1"/>
          <w:sz w:val="24"/>
          <w:szCs w:val="24"/>
        </w:rPr>
        <w:t xml:space="preserve">.   </w:t>
      </w:r>
      <w:proofErr w:type="gramStart"/>
      <w:r w:rsidR="00356528" w:rsidRPr="00356528">
        <w:rPr>
          <w:color w:val="000000" w:themeColor="text1"/>
          <w:sz w:val="24"/>
          <w:szCs w:val="24"/>
        </w:rPr>
        <w:t>Контроль за</w:t>
      </w:r>
      <w:proofErr w:type="gramEnd"/>
      <w:r w:rsidR="00356528" w:rsidRPr="00356528">
        <w:rPr>
          <w:color w:val="000000" w:themeColor="text1"/>
          <w:sz w:val="24"/>
          <w:szCs w:val="24"/>
        </w:rPr>
        <w:t xml:space="preserve"> исполнением постановления оставляю за собой.</w:t>
      </w:r>
    </w:p>
    <w:p w:rsidR="00356528" w:rsidRPr="00356528" w:rsidRDefault="00356528" w:rsidP="00356528">
      <w:pPr>
        <w:ind w:firstLine="850"/>
      </w:pPr>
    </w:p>
    <w:p w:rsidR="00356528" w:rsidRPr="00356528" w:rsidRDefault="00356528" w:rsidP="00356528">
      <w:pPr>
        <w:ind w:firstLine="850"/>
      </w:pPr>
    </w:p>
    <w:p w:rsidR="00356528" w:rsidRPr="00356528" w:rsidRDefault="00356528" w:rsidP="00356528">
      <w:pPr>
        <w:ind w:firstLine="850"/>
      </w:pPr>
    </w:p>
    <w:p w:rsidR="00356528" w:rsidRPr="00356528" w:rsidRDefault="00356528" w:rsidP="00356528">
      <w:pPr>
        <w:ind w:firstLine="0"/>
      </w:pPr>
      <w:r w:rsidRPr="00356528">
        <w:t xml:space="preserve">Глава </w:t>
      </w:r>
      <w:r w:rsidR="00DD7A01">
        <w:t>Камского</w:t>
      </w:r>
      <w:r w:rsidRPr="00356528">
        <w:t xml:space="preserve"> сельсовета </w:t>
      </w:r>
    </w:p>
    <w:p w:rsidR="00356528" w:rsidRPr="00356528" w:rsidRDefault="00356528" w:rsidP="00356528">
      <w:pPr>
        <w:ind w:firstLine="0"/>
      </w:pPr>
      <w:r w:rsidRPr="00356528">
        <w:t>Куйбышевского района</w:t>
      </w:r>
    </w:p>
    <w:p w:rsidR="00356528" w:rsidRPr="00356528" w:rsidRDefault="00356528" w:rsidP="00356528">
      <w:pPr>
        <w:ind w:firstLine="0"/>
      </w:pPr>
      <w:r w:rsidRPr="00356528">
        <w:t xml:space="preserve"> Новосибирской области                                                       </w:t>
      </w:r>
      <w:r>
        <w:t xml:space="preserve">                        </w:t>
      </w:r>
      <w:r w:rsidR="00DD7A01">
        <w:t xml:space="preserve">       </w:t>
      </w:r>
      <w:proofErr w:type="spellStart"/>
      <w:r w:rsidR="00DD7A01">
        <w:t>Л.А.Показанова</w:t>
      </w:r>
      <w:proofErr w:type="spellEnd"/>
    </w:p>
    <w:p w:rsidR="00356528" w:rsidRPr="00356528" w:rsidRDefault="00356528" w:rsidP="00356528">
      <w:pPr>
        <w:ind w:firstLine="850"/>
        <w:rPr>
          <w:color w:val="000000" w:themeColor="text1"/>
        </w:rPr>
      </w:pPr>
    </w:p>
    <w:p w:rsidR="00356528" w:rsidRDefault="00356528" w:rsidP="00356528">
      <w:pPr>
        <w:ind w:firstLine="850"/>
      </w:pPr>
    </w:p>
    <w:p w:rsidR="0035352D" w:rsidRDefault="0035352D" w:rsidP="00356528">
      <w:pPr>
        <w:pStyle w:val="Style5"/>
        <w:tabs>
          <w:tab w:val="left" w:pos="426"/>
          <w:tab w:val="left" w:pos="567"/>
        </w:tabs>
        <w:spacing w:before="34"/>
        <w:ind w:left="-142" w:firstLine="568"/>
        <w:jc w:val="both"/>
        <w:rPr>
          <w:sz w:val="20"/>
          <w:szCs w:val="20"/>
        </w:rPr>
      </w:pPr>
    </w:p>
    <w:p w:rsidR="0035352D" w:rsidRDefault="0035352D">
      <w:pPr>
        <w:rPr>
          <w:sz w:val="20"/>
          <w:szCs w:val="20"/>
        </w:rPr>
      </w:pPr>
    </w:p>
    <w:p w:rsidR="0035352D" w:rsidRDefault="00A26042" w:rsidP="00EB08B4">
      <w:pPr>
        <w:pStyle w:val="af8"/>
        <w:tabs>
          <w:tab w:val="left" w:pos="0"/>
        </w:tabs>
        <w:ind w:left="0" w:right="-56"/>
        <w:jc w:val="both"/>
        <w:rPr>
          <w:szCs w:val="28"/>
        </w:rPr>
      </w:pPr>
      <w:r>
        <w:br w:type="page" w:clear="all"/>
      </w:r>
    </w:p>
    <w:p w:rsidR="00356528" w:rsidRPr="00A36058" w:rsidRDefault="00356528" w:rsidP="00356528">
      <w:pPr>
        <w:tabs>
          <w:tab w:val="left" w:pos="8055"/>
        </w:tabs>
        <w:autoSpaceDE w:val="0"/>
        <w:autoSpaceDN w:val="0"/>
        <w:adjustRightInd w:val="0"/>
        <w:spacing w:line="240" w:lineRule="auto"/>
        <w:jc w:val="right"/>
        <w:rPr>
          <w:bCs/>
        </w:rPr>
      </w:pPr>
      <w:r>
        <w:rPr>
          <w:bCs/>
        </w:rPr>
        <w:lastRenderedPageBreak/>
        <w:t xml:space="preserve">                                                                                                                                                </w:t>
      </w:r>
      <w:r w:rsidRPr="00A36058">
        <w:rPr>
          <w:bCs/>
        </w:rPr>
        <w:t>УТВЕРЖДЕН</w:t>
      </w:r>
    </w:p>
    <w:p w:rsidR="00356528" w:rsidRDefault="00356528" w:rsidP="00356528">
      <w:pPr>
        <w:tabs>
          <w:tab w:val="left" w:pos="8055"/>
        </w:tabs>
        <w:autoSpaceDE w:val="0"/>
        <w:autoSpaceDN w:val="0"/>
        <w:adjustRightInd w:val="0"/>
        <w:spacing w:line="240" w:lineRule="auto"/>
        <w:jc w:val="right"/>
        <w:rPr>
          <w:bCs/>
        </w:rPr>
      </w:pPr>
      <w:r>
        <w:rPr>
          <w:bCs/>
        </w:rPr>
        <w:t>п</w:t>
      </w:r>
      <w:r w:rsidRPr="00A36058">
        <w:rPr>
          <w:bCs/>
        </w:rPr>
        <w:t>остановлением администрации</w:t>
      </w:r>
    </w:p>
    <w:p w:rsidR="00356528" w:rsidRPr="00A36058" w:rsidRDefault="00DD7A01" w:rsidP="00356528">
      <w:pPr>
        <w:tabs>
          <w:tab w:val="left" w:pos="8055"/>
        </w:tabs>
        <w:autoSpaceDE w:val="0"/>
        <w:autoSpaceDN w:val="0"/>
        <w:adjustRightInd w:val="0"/>
        <w:spacing w:line="240" w:lineRule="auto"/>
        <w:jc w:val="right"/>
        <w:rPr>
          <w:bCs/>
        </w:rPr>
      </w:pPr>
      <w:r>
        <w:rPr>
          <w:bCs/>
        </w:rPr>
        <w:t>Камского</w:t>
      </w:r>
      <w:r w:rsidR="00356528">
        <w:rPr>
          <w:bCs/>
        </w:rPr>
        <w:t xml:space="preserve"> сельсовета</w:t>
      </w:r>
    </w:p>
    <w:p w:rsidR="00356528" w:rsidRDefault="00356528" w:rsidP="00356528">
      <w:pPr>
        <w:tabs>
          <w:tab w:val="left" w:pos="8055"/>
        </w:tabs>
        <w:autoSpaceDE w:val="0"/>
        <w:autoSpaceDN w:val="0"/>
        <w:adjustRightInd w:val="0"/>
        <w:spacing w:line="240" w:lineRule="auto"/>
        <w:jc w:val="right"/>
        <w:rPr>
          <w:bCs/>
        </w:rPr>
      </w:pPr>
      <w:r>
        <w:rPr>
          <w:bCs/>
        </w:rPr>
        <w:t xml:space="preserve">Куйбышевского </w:t>
      </w:r>
      <w:r w:rsidRPr="00A36058">
        <w:rPr>
          <w:bCs/>
        </w:rPr>
        <w:t xml:space="preserve">района </w:t>
      </w:r>
    </w:p>
    <w:p w:rsidR="00356528" w:rsidRPr="00A36058" w:rsidRDefault="00356528" w:rsidP="00356528">
      <w:pPr>
        <w:tabs>
          <w:tab w:val="left" w:pos="8055"/>
        </w:tabs>
        <w:autoSpaceDE w:val="0"/>
        <w:autoSpaceDN w:val="0"/>
        <w:adjustRightInd w:val="0"/>
        <w:spacing w:line="240" w:lineRule="auto"/>
        <w:jc w:val="right"/>
        <w:rPr>
          <w:bCs/>
        </w:rPr>
      </w:pPr>
      <w:r w:rsidRPr="00A36058">
        <w:rPr>
          <w:bCs/>
        </w:rPr>
        <w:t>Новосибирской области</w:t>
      </w:r>
    </w:p>
    <w:p w:rsidR="00356528" w:rsidRPr="00A36058" w:rsidRDefault="00356528" w:rsidP="00356528">
      <w:pPr>
        <w:tabs>
          <w:tab w:val="left" w:pos="8055"/>
        </w:tabs>
        <w:autoSpaceDE w:val="0"/>
        <w:autoSpaceDN w:val="0"/>
        <w:adjustRightInd w:val="0"/>
        <w:spacing w:line="240" w:lineRule="auto"/>
        <w:jc w:val="center"/>
        <w:rPr>
          <w:bCs/>
        </w:rPr>
      </w:pPr>
      <w:r>
        <w:rPr>
          <w:bCs/>
        </w:rPr>
        <w:t xml:space="preserve">                                                                                                             </w:t>
      </w:r>
      <w:r w:rsidRPr="00A36058">
        <w:rPr>
          <w:bCs/>
        </w:rPr>
        <w:t xml:space="preserve">от   </w:t>
      </w:r>
      <w:r w:rsidR="00DD7A01">
        <w:rPr>
          <w:bCs/>
        </w:rPr>
        <w:t>00</w:t>
      </w:r>
      <w:r w:rsidR="006312DB">
        <w:rPr>
          <w:bCs/>
        </w:rPr>
        <w:t>.11.2023</w:t>
      </w:r>
      <w:r w:rsidRPr="00A36058">
        <w:rPr>
          <w:bCs/>
        </w:rPr>
        <w:t xml:space="preserve">    №</w:t>
      </w:r>
      <w:r w:rsidR="00DD7A01">
        <w:rPr>
          <w:bCs/>
        </w:rPr>
        <w:t xml:space="preserve">  </w:t>
      </w:r>
    </w:p>
    <w:p w:rsidR="00356528" w:rsidRDefault="00356528" w:rsidP="00356528">
      <w:pPr>
        <w:autoSpaceDE w:val="0"/>
        <w:autoSpaceDN w:val="0"/>
        <w:adjustRightInd w:val="0"/>
        <w:spacing w:before="115" w:line="240" w:lineRule="auto"/>
        <w:jc w:val="center"/>
        <w:rPr>
          <w:b/>
          <w:bCs/>
          <w:sz w:val="30"/>
          <w:szCs w:val="30"/>
        </w:rPr>
      </w:pPr>
    </w:p>
    <w:p w:rsidR="00356528" w:rsidRPr="00BC55BB" w:rsidRDefault="00356528" w:rsidP="00356528">
      <w:pPr>
        <w:autoSpaceDE w:val="0"/>
        <w:autoSpaceDN w:val="0"/>
        <w:adjustRightInd w:val="0"/>
        <w:spacing w:before="115" w:line="240" w:lineRule="auto"/>
        <w:jc w:val="center"/>
        <w:rPr>
          <w:b/>
          <w:bCs/>
        </w:rPr>
      </w:pPr>
      <w:r w:rsidRPr="00BC55BB">
        <w:rPr>
          <w:b/>
          <w:bCs/>
        </w:rPr>
        <w:t>Порядок</w:t>
      </w:r>
    </w:p>
    <w:p w:rsidR="00356528" w:rsidRPr="00BC55BB" w:rsidRDefault="00356528" w:rsidP="00356528">
      <w:pPr>
        <w:autoSpaceDE w:val="0"/>
        <w:autoSpaceDN w:val="0"/>
        <w:adjustRightInd w:val="0"/>
        <w:spacing w:line="240" w:lineRule="auto"/>
        <w:ind w:left="-567"/>
        <w:jc w:val="center"/>
        <w:rPr>
          <w:b/>
          <w:bCs/>
        </w:rPr>
      </w:pPr>
      <w:r w:rsidRPr="00BC55BB">
        <w:rPr>
          <w:b/>
          <w:bCs/>
        </w:rPr>
        <w:t xml:space="preserve">формирования и ведения </w:t>
      </w:r>
      <w:proofErr w:type="gramStart"/>
      <w:r w:rsidRPr="00BC55BB">
        <w:rPr>
          <w:b/>
          <w:bCs/>
        </w:rPr>
        <w:t xml:space="preserve">реестра источников доходов бюджета </w:t>
      </w:r>
      <w:r w:rsidR="00DD7A01">
        <w:rPr>
          <w:b/>
          <w:bCs/>
        </w:rPr>
        <w:t>Камского</w:t>
      </w:r>
      <w:r w:rsidRPr="00BC55BB">
        <w:rPr>
          <w:b/>
          <w:bCs/>
        </w:rPr>
        <w:t xml:space="preserve"> сельсовета Куйбышевского района Новосибирской области</w:t>
      </w:r>
      <w:proofErr w:type="gramEnd"/>
    </w:p>
    <w:p w:rsidR="00356528" w:rsidRPr="00BC55BB" w:rsidRDefault="00356528" w:rsidP="00356528">
      <w:pPr>
        <w:widowControl w:val="0"/>
        <w:numPr>
          <w:ilvl w:val="0"/>
          <w:numId w:val="10"/>
        </w:numPr>
        <w:autoSpaceDE w:val="0"/>
        <w:autoSpaceDN w:val="0"/>
        <w:adjustRightInd w:val="0"/>
        <w:spacing w:before="350" w:line="240" w:lineRule="auto"/>
        <w:ind w:firstLine="708"/>
        <w:jc w:val="both"/>
      </w:pPr>
      <w:r w:rsidRPr="00BC55BB">
        <w:t xml:space="preserve">Настоящий Порядок определяет общие требования к составу информации, порядку формирования и ведения </w:t>
      </w:r>
      <w:proofErr w:type="gramStart"/>
      <w:r w:rsidRPr="00BC55BB">
        <w:t xml:space="preserve">реестра источников доходов бюджета </w:t>
      </w:r>
      <w:r w:rsidR="00DD7A01">
        <w:t>Камского</w:t>
      </w:r>
      <w:r w:rsidRPr="00BC55BB">
        <w:t xml:space="preserve"> сельсовета Куйбышевского  района Новосибирской</w:t>
      </w:r>
      <w:proofErr w:type="gramEnd"/>
      <w:r w:rsidRPr="00BC55BB">
        <w:t xml:space="preserve"> области (далее - Порядок).</w:t>
      </w:r>
    </w:p>
    <w:p w:rsidR="00356528" w:rsidRPr="00BC55BB" w:rsidRDefault="00356528" w:rsidP="00356528">
      <w:pPr>
        <w:widowControl w:val="0"/>
        <w:numPr>
          <w:ilvl w:val="0"/>
          <w:numId w:val="10"/>
        </w:numPr>
        <w:tabs>
          <w:tab w:val="left" w:pos="1003"/>
        </w:tabs>
        <w:autoSpaceDE w:val="0"/>
        <w:autoSpaceDN w:val="0"/>
        <w:adjustRightInd w:val="0"/>
        <w:spacing w:line="240" w:lineRule="auto"/>
        <w:ind w:firstLine="708"/>
        <w:jc w:val="both"/>
      </w:pPr>
      <w:proofErr w:type="gramStart"/>
      <w:r w:rsidRPr="00BC55BB">
        <w:t xml:space="preserve">Реестр источников доходов бюджета </w:t>
      </w:r>
      <w:r w:rsidR="00DD7A01">
        <w:t>Камского</w:t>
      </w:r>
      <w:r w:rsidRPr="00BC55BB">
        <w:t xml:space="preserve"> сельсовета Куйбышевского  района Новосибирской области (далее - реестр источников доходов бюджета) представляет собой свод информации о доходах бюджета по источникам доходов бюджета </w:t>
      </w:r>
      <w:r w:rsidR="00DD7A01">
        <w:t>Камского</w:t>
      </w:r>
      <w:r w:rsidRPr="00BC55BB">
        <w:t xml:space="preserve"> сельсовета Куйбышевского  района Новосибирской области, формируемой в процессе составления, утверждения и исполнения бюджета </w:t>
      </w:r>
      <w:r w:rsidR="00DD7A01">
        <w:t>Камского</w:t>
      </w:r>
      <w:r w:rsidRPr="00BC55BB">
        <w:t xml:space="preserve"> сельсовета Куйбышевского </w:t>
      </w:r>
      <w:proofErr w:type="spellStart"/>
      <w:r w:rsidRPr="00BC55BB">
        <w:t>муницип</w:t>
      </w:r>
      <w:proofErr w:type="spellEnd"/>
      <w:r w:rsidRPr="00BC55BB">
        <w:t xml:space="preserve"> района Новосибирской области на основании перечня источников доходов (далее - перечень источников доходов).</w:t>
      </w:r>
      <w:proofErr w:type="gramEnd"/>
    </w:p>
    <w:p w:rsidR="00356528" w:rsidRPr="00BC55BB" w:rsidRDefault="00356528" w:rsidP="00356528">
      <w:pPr>
        <w:widowControl w:val="0"/>
        <w:tabs>
          <w:tab w:val="left" w:pos="1003"/>
        </w:tabs>
        <w:autoSpaceDE w:val="0"/>
        <w:autoSpaceDN w:val="0"/>
        <w:adjustRightInd w:val="0"/>
        <w:spacing w:line="240" w:lineRule="auto"/>
        <w:ind w:firstLine="708"/>
        <w:jc w:val="both"/>
      </w:pPr>
      <w:proofErr w:type="gramStart"/>
      <w:r w:rsidRPr="00BC55BB">
        <w:t>Реестр источников доходов бюджета формируется и ведется как единый информационный ресурс, в котором отражаются бюджетные данные на этапах составления, утверждения и исполнения решения о бюджете</w:t>
      </w:r>
      <w:r w:rsidR="00BC55BB" w:rsidRPr="00BC55BB">
        <w:t xml:space="preserve"> </w:t>
      </w:r>
      <w:r w:rsidR="00DD7A01">
        <w:t>Камского</w:t>
      </w:r>
      <w:r w:rsidR="00BC55BB" w:rsidRPr="00BC55BB">
        <w:t xml:space="preserve"> сельсовета</w:t>
      </w:r>
      <w:r w:rsidRPr="00BC55BB">
        <w:t xml:space="preserve"> </w:t>
      </w:r>
      <w:r w:rsidR="00BC55BB" w:rsidRPr="00BC55BB">
        <w:t xml:space="preserve">Куйбышевского </w:t>
      </w:r>
      <w:r w:rsidRPr="00BC55BB">
        <w:t xml:space="preserve"> района Новосибирской области (далее – Решение о бюджете) по источникам доходов бюджета и соответствующим им группам источников доходов бюджета, включенным в перечень источников доходов бюджета.</w:t>
      </w:r>
      <w:proofErr w:type="gramEnd"/>
    </w:p>
    <w:p w:rsidR="00356528" w:rsidRPr="00BC55BB" w:rsidRDefault="00356528" w:rsidP="00356528">
      <w:pPr>
        <w:widowControl w:val="0"/>
        <w:numPr>
          <w:ilvl w:val="0"/>
          <w:numId w:val="10"/>
        </w:numPr>
        <w:tabs>
          <w:tab w:val="left" w:pos="1003"/>
        </w:tabs>
        <w:autoSpaceDE w:val="0"/>
        <w:autoSpaceDN w:val="0"/>
        <w:adjustRightInd w:val="0"/>
        <w:spacing w:line="240" w:lineRule="auto"/>
        <w:ind w:firstLine="708"/>
        <w:jc w:val="both"/>
      </w:pPr>
      <w:r w:rsidRPr="00BC55BB">
        <w:t xml:space="preserve">Реестр </w:t>
      </w:r>
      <w:proofErr w:type="gramStart"/>
      <w:r w:rsidRPr="00BC55BB">
        <w:t>источников доходов бюджета</w:t>
      </w:r>
      <w:r w:rsidR="00BC55BB" w:rsidRPr="00BC55BB">
        <w:t xml:space="preserve"> </w:t>
      </w:r>
      <w:r w:rsidR="00DD7A01">
        <w:t>Камского</w:t>
      </w:r>
      <w:r w:rsidR="00BC55BB" w:rsidRPr="00BC55BB">
        <w:t xml:space="preserve"> сельсовета Куйбышевского </w:t>
      </w:r>
      <w:r w:rsidRPr="00BC55BB">
        <w:t xml:space="preserve"> района Новосибирской области</w:t>
      </w:r>
      <w:proofErr w:type="gramEnd"/>
      <w:r w:rsidRPr="00BC55BB">
        <w:t xml:space="preserve"> ведется в порядке, установленном администрацией</w:t>
      </w:r>
      <w:r w:rsidR="00BC55BB" w:rsidRPr="00BC55BB">
        <w:t xml:space="preserve"> </w:t>
      </w:r>
      <w:r w:rsidR="00DD7A01">
        <w:t>Камского</w:t>
      </w:r>
      <w:r w:rsidR="00BC55BB" w:rsidRPr="00BC55BB">
        <w:t xml:space="preserve"> сельсовета Куйбышевского</w:t>
      </w:r>
      <w:r w:rsidRPr="00BC55BB">
        <w:t xml:space="preserve"> района Новосибирской области.</w:t>
      </w:r>
    </w:p>
    <w:p w:rsidR="00356528" w:rsidRPr="00BC55BB" w:rsidRDefault="00356528" w:rsidP="00356528">
      <w:pPr>
        <w:widowControl w:val="0"/>
        <w:numPr>
          <w:ilvl w:val="0"/>
          <w:numId w:val="10"/>
        </w:numPr>
        <w:tabs>
          <w:tab w:val="left" w:pos="1003"/>
        </w:tabs>
        <w:autoSpaceDE w:val="0"/>
        <w:autoSpaceDN w:val="0"/>
        <w:adjustRightInd w:val="0"/>
        <w:spacing w:before="5" w:line="240" w:lineRule="auto"/>
        <w:ind w:firstLine="708"/>
        <w:jc w:val="both"/>
      </w:pPr>
      <w:r w:rsidRPr="00BC55BB">
        <w:t>Реестр источников доходов бюджета формируется и ведется в электронной форме в государственной информационной системе «Управление государственными финансами Новосибирской области».</w:t>
      </w:r>
    </w:p>
    <w:p w:rsidR="00356528" w:rsidRPr="00BC55BB" w:rsidRDefault="00356528" w:rsidP="00356528">
      <w:pPr>
        <w:widowControl w:val="0"/>
        <w:numPr>
          <w:ilvl w:val="0"/>
          <w:numId w:val="10"/>
        </w:numPr>
        <w:tabs>
          <w:tab w:val="left" w:pos="1003"/>
        </w:tabs>
        <w:autoSpaceDE w:val="0"/>
        <w:autoSpaceDN w:val="0"/>
        <w:adjustRightInd w:val="0"/>
        <w:spacing w:line="240" w:lineRule="auto"/>
        <w:ind w:firstLine="708"/>
        <w:jc w:val="both"/>
      </w:pPr>
      <w:r w:rsidRPr="00BC55BB">
        <w:t>Реестр источников доходов бюджета, включая информацию, ведётся на государственном языке Российской Федерации.</w:t>
      </w:r>
    </w:p>
    <w:p w:rsidR="00356528" w:rsidRPr="00BC55BB" w:rsidRDefault="00356528" w:rsidP="00356528">
      <w:pPr>
        <w:widowControl w:val="0"/>
        <w:numPr>
          <w:ilvl w:val="0"/>
          <w:numId w:val="10"/>
        </w:numPr>
        <w:tabs>
          <w:tab w:val="left" w:pos="709"/>
        </w:tabs>
        <w:autoSpaceDE w:val="0"/>
        <w:autoSpaceDN w:val="0"/>
        <w:adjustRightInd w:val="0"/>
        <w:spacing w:line="240" w:lineRule="auto"/>
        <w:ind w:firstLine="708"/>
        <w:jc w:val="both"/>
      </w:pPr>
      <w:r w:rsidRPr="00BC55BB">
        <w:t>Реестр источников доходов бюджета, хранится в соответствии со сроками хранения архивных документов, определенными в соответствии с законодательством Российской Федерации об архивном деле.</w:t>
      </w:r>
      <w:bookmarkStart w:id="1" w:name="bookmark0"/>
      <w:bookmarkEnd w:id="1"/>
    </w:p>
    <w:p w:rsidR="00356528" w:rsidRPr="00BC55BB" w:rsidRDefault="00356528" w:rsidP="00356528">
      <w:pPr>
        <w:widowControl w:val="0"/>
        <w:tabs>
          <w:tab w:val="left" w:pos="709"/>
        </w:tabs>
        <w:autoSpaceDE w:val="0"/>
        <w:autoSpaceDN w:val="0"/>
        <w:adjustRightInd w:val="0"/>
        <w:spacing w:before="67" w:line="240" w:lineRule="auto"/>
        <w:jc w:val="both"/>
      </w:pPr>
      <w:r w:rsidRPr="00BC55BB">
        <w:tab/>
        <w:t xml:space="preserve">7.Реестр источников доходов бюджета ведется финансовым органом администрации </w:t>
      </w:r>
      <w:r w:rsidR="00DD7A01">
        <w:t>Камского</w:t>
      </w:r>
      <w:r w:rsidR="00BC55BB" w:rsidRPr="00BC55BB">
        <w:t xml:space="preserve"> сельсовета </w:t>
      </w:r>
      <w:r w:rsidRPr="00BC55BB">
        <w:t>Куйбышевского  района Новосибирской области (далее – финансовый орган).</w:t>
      </w:r>
    </w:p>
    <w:p w:rsidR="00356528" w:rsidRPr="00BC55BB" w:rsidRDefault="00356528" w:rsidP="00356528">
      <w:pPr>
        <w:widowControl w:val="0"/>
        <w:tabs>
          <w:tab w:val="left" w:pos="709"/>
        </w:tabs>
        <w:autoSpaceDE w:val="0"/>
        <w:autoSpaceDN w:val="0"/>
        <w:adjustRightInd w:val="0"/>
        <w:spacing w:line="240" w:lineRule="auto"/>
        <w:jc w:val="both"/>
      </w:pPr>
      <w:r w:rsidRPr="00BC55BB">
        <w:tab/>
      </w:r>
      <w:proofErr w:type="gramStart"/>
      <w:r w:rsidRPr="00BC55BB">
        <w:t>8.В целях ведения реестра источников доходов бюджета структурные подразделения администрации, учреждения, осуществляющие бюджетные полномочия главных администраторов доходов бюджета и (или) администраторов доходов бюджета, структурные подразделения администрации, учреждения, осуществляющие оказание (выполнение) муниципальных услуг (выполнение работ), предусматривающих за их оказание (выполнение) взимание платы по источнику доходов бюджета (в случае если указанные структурные подразделения администрации, учреждения не осуществляют бюджетных полномочий администраторов доходов</w:t>
      </w:r>
      <w:proofErr w:type="gramEnd"/>
      <w:r w:rsidRPr="00BC55BB">
        <w:t xml:space="preserve"> бюджета) (далее - участники </w:t>
      </w:r>
      <w:proofErr w:type="gramStart"/>
      <w:r w:rsidRPr="00BC55BB">
        <w:t>процесса ведения реестра источников доходов</w:t>
      </w:r>
      <w:proofErr w:type="gramEnd"/>
      <w:r w:rsidRPr="00BC55BB">
        <w:t xml:space="preserve"> бюджета), обеспечивают представление сведений, необходимых для ведения реестра источников доходов бюджета, в соответствии с настоящим Порядком.</w:t>
      </w:r>
    </w:p>
    <w:p w:rsidR="00356528" w:rsidRPr="00BC55BB" w:rsidRDefault="00356528" w:rsidP="00356528">
      <w:pPr>
        <w:widowControl w:val="0"/>
        <w:tabs>
          <w:tab w:val="left" w:pos="709"/>
        </w:tabs>
        <w:autoSpaceDE w:val="0"/>
        <w:autoSpaceDN w:val="0"/>
        <w:adjustRightInd w:val="0"/>
        <w:spacing w:line="240" w:lineRule="auto"/>
        <w:jc w:val="both"/>
      </w:pPr>
      <w:r w:rsidRPr="00BC55BB">
        <w:tab/>
        <w:t>9.Ответственность за полноту и достоверность информации, а также</w:t>
      </w:r>
      <w:r w:rsidRPr="00BC55BB">
        <w:br/>
      </w:r>
      <w:r w:rsidRPr="00BC55BB">
        <w:lastRenderedPageBreak/>
        <w:t>своевременность ее включения в реестр источников доходов бюджета несут</w:t>
      </w:r>
      <w:r w:rsidRPr="00BC55BB">
        <w:br/>
        <w:t xml:space="preserve">участники </w:t>
      </w:r>
      <w:proofErr w:type="gramStart"/>
      <w:r w:rsidRPr="00BC55BB">
        <w:t>процесса ведения реестра источников доходов бюджета</w:t>
      </w:r>
      <w:proofErr w:type="gramEnd"/>
      <w:r w:rsidRPr="00BC55BB">
        <w:t>.</w:t>
      </w:r>
    </w:p>
    <w:p w:rsidR="00356528" w:rsidRPr="00BC55BB" w:rsidRDefault="00356528" w:rsidP="00356528">
      <w:pPr>
        <w:widowControl w:val="0"/>
        <w:tabs>
          <w:tab w:val="left" w:pos="709"/>
        </w:tabs>
        <w:autoSpaceDE w:val="0"/>
        <w:autoSpaceDN w:val="0"/>
        <w:adjustRightInd w:val="0"/>
        <w:spacing w:line="240" w:lineRule="auto"/>
        <w:jc w:val="both"/>
      </w:pPr>
      <w:r w:rsidRPr="00BC55BB">
        <w:tab/>
        <w:t xml:space="preserve">10.При формировании и ведении реестра источников доходов бюджета в информационной системе используются усиленные квалифицированные электронные подписи лиц, уполномоченных действовать от имени </w:t>
      </w:r>
      <w:proofErr w:type="gramStart"/>
      <w:r w:rsidRPr="00BC55BB">
        <w:t>участников процесса ведения реестров источников доходов</w:t>
      </w:r>
      <w:proofErr w:type="gramEnd"/>
      <w:r w:rsidRPr="00BC55BB">
        <w:t xml:space="preserve"> бюджета (далее - электронные подписи), указанных в</w:t>
      </w:r>
      <w:hyperlink w:anchor="bookmark0" w:history="1">
        <w:r w:rsidRPr="00BC55BB">
          <w:t xml:space="preserve"> пункте 8 </w:t>
        </w:r>
      </w:hyperlink>
      <w:r w:rsidRPr="00BC55BB">
        <w:t>настоящего Порядка.</w:t>
      </w:r>
    </w:p>
    <w:p w:rsidR="00356528" w:rsidRPr="00BC55BB" w:rsidRDefault="00356528" w:rsidP="00356528">
      <w:pPr>
        <w:tabs>
          <w:tab w:val="left" w:pos="709"/>
          <w:tab w:val="left" w:pos="1134"/>
        </w:tabs>
        <w:autoSpaceDE w:val="0"/>
        <w:autoSpaceDN w:val="0"/>
        <w:adjustRightInd w:val="0"/>
        <w:spacing w:line="240" w:lineRule="auto"/>
        <w:jc w:val="both"/>
      </w:pPr>
      <w:bookmarkStart w:id="2" w:name="bookmark2"/>
      <w:r w:rsidRPr="00BC55BB">
        <w:tab/>
        <w:t>1</w:t>
      </w:r>
      <w:bookmarkEnd w:id="2"/>
      <w:r w:rsidRPr="00BC55BB">
        <w:t>1.В реестр источников доходов бюджета в отношении каждого источника</w:t>
      </w:r>
      <w:r w:rsidRPr="00BC55BB">
        <w:br/>
        <w:t>доходов бюджета включается следующая информация:</w:t>
      </w:r>
    </w:p>
    <w:p w:rsidR="00356528" w:rsidRPr="00BC55BB" w:rsidRDefault="00356528" w:rsidP="00356528">
      <w:pPr>
        <w:tabs>
          <w:tab w:val="left" w:pos="1134"/>
          <w:tab w:val="left" w:pos="1354"/>
        </w:tabs>
        <w:autoSpaceDE w:val="0"/>
        <w:autoSpaceDN w:val="0"/>
        <w:adjustRightInd w:val="0"/>
        <w:spacing w:before="5" w:line="240" w:lineRule="auto"/>
      </w:pPr>
      <w:r w:rsidRPr="00BC55BB">
        <w:t xml:space="preserve">           11.1. наименование источника дохода бюджета;</w:t>
      </w:r>
    </w:p>
    <w:p w:rsidR="00356528" w:rsidRPr="00BC55BB" w:rsidRDefault="00356528" w:rsidP="00356528">
      <w:pPr>
        <w:widowControl w:val="0"/>
        <w:numPr>
          <w:ilvl w:val="0"/>
          <w:numId w:val="11"/>
        </w:numPr>
        <w:tabs>
          <w:tab w:val="left" w:pos="1435"/>
        </w:tabs>
        <w:autoSpaceDE w:val="0"/>
        <w:autoSpaceDN w:val="0"/>
        <w:adjustRightInd w:val="0"/>
        <w:spacing w:line="240" w:lineRule="auto"/>
        <w:ind w:firstLine="708"/>
        <w:jc w:val="both"/>
      </w:pPr>
      <w:r w:rsidRPr="00BC55BB">
        <w:t>код (коды) классификации доходов бюджета, соответствующий источнику дохода бюджета, и идентификационный код источника доходов бюджета по перечню источников доходов Российской Федерации;</w:t>
      </w:r>
    </w:p>
    <w:p w:rsidR="00356528" w:rsidRPr="00BC55BB" w:rsidRDefault="00356528" w:rsidP="00356528">
      <w:pPr>
        <w:widowControl w:val="0"/>
        <w:numPr>
          <w:ilvl w:val="0"/>
          <w:numId w:val="11"/>
        </w:numPr>
        <w:tabs>
          <w:tab w:val="left" w:pos="1435"/>
        </w:tabs>
        <w:autoSpaceDE w:val="0"/>
        <w:autoSpaceDN w:val="0"/>
        <w:adjustRightInd w:val="0"/>
        <w:spacing w:line="240" w:lineRule="auto"/>
        <w:ind w:firstLine="708"/>
        <w:jc w:val="both"/>
      </w:pPr>
      <w:r w:rsidRPr="00BC55BB">
        <w:t xml:space="preserve">наименование группы источников доходов бюджетов, </w:t>
      </w:r>
      <w:proofErr w:type="gramStart"/>
      <w:r w:rsidRPr="00BC55BB">
        <w:t>в</w:t>
      </w:r>
      <w:proofErr w:type="gramEnd"/>
      <w:r w:rsidRPr="00BC55BB">
        <w:t xml:space="preserve"> </w:t>
      </w:r>
      <w:proofErr w:type="gramStart"/>
      <w:r w:rsidRPr="00BC55BB">
        <w:t>которую</w:t>
      </w:r>
      <w:proofErr w:type="gramEnd"/>
      <w:r w:rsidRPr="00BC55BB">
        <w:t xml:space="preserve"> входит источник дохода бюджета, и ее идентификационный код по перечню источников доходов Российской Федерации;</w:t>
      </w:r>
    </w:p>
    <w:p w:rsidR="00356528" w:rsidRPr="00BC55BB" w:rsidRDefault="00356528" w:rsidP="00356528">
      <w:pPr>
        <w:widowControl w:val="0"/>
        <w:numPr>
          <w:ilvl w:val="0"/>
          <w:numId w:val="11"/>
        </w:numPr>
        <w:tabs>
          <w:tab w:val="left" w:pos="1435"/>
        </w:tabs>
        <w:autoSpaceDE w:val="0"/>
        <w:autoSpaceDN w:val="0"/>
        <w:adjustRightInd w:val="0"/>
        <w:spacing w:line="240" w:lineRule="auto"/>
        <w:ind w:firstLine="708"/>
        <w:jc w:val="both"/>
      </w:pPr>
      <w:bookmarkStart w:id="3" w:name="bookmark3"/>
      <w:bookmarkEnd w:id="3"/>
      <w:r w:rsidRPr="00BC55BB">
        <w:t>информация о публично-правовом образовании, в доход бюджета которого зачисляются платежи, являющиеся источником дохода бюджета;</w:t>
      </w:r>
    </w:p>
    <w:p w:rsidR="00356528" w:rsidRPr="00BC55BB" w:rsidRDefault="00356528" w:rsidP="00356528">
      <w:pPr>
        <w:widowControl w:val="0"/>
        <w:numPr>
          <w:ilvl w:val="0"/>
          <w:numId w:val="11"/>
        </w:numPr>
        <w:tabs>
          <w:tab w:val="left" w:pos="1435"/>
        </w:tabs>
        <w:autoSpaceDE w:val="0"/>
        <w:autoSpaceDN w:val="0"/>
        <w:adjustRightInd w:val="0"/>
        <w:spacing w:line="240" w:lineRule="auto"/>
        <w:ind w:firstLine="708"/>
        <w:jc w:val="both"/>
      </w:pPr>
      <w:bookmarkStart w:id="4" w:name="bookmark4"/>
      <w:bookmarkEnd w:id="4"/>
      <w:r w:rsidRPr="00BC55BB">
        <w:t>информация об органах, осуществляющих бюджетные полномочия главного администратора доходов бюджета;</w:t>
      </w:r>
    </w:p>
    <w:p w:rsidR="00356528" w:rsidRPr="00BC55BB" w:rsidRDefault="00356528" w:rsidP="00356528">
      <w:pPr>
        <w:widowControl w:val="0"/>
        <w:numPr>
          <w:ilvl w:val="0"/>
          <w:numId w:val="11"/>
        </w:numPr>
        <w:tabs>
          <w:tab w:val="left" w:pos="1435"/>
        </w:tabs>
        <w:autoSpaceDE w:val="0"/>
        <w:autoSpaceDN w:val="0"/>
        <w:adjustRightInd w:val="0"/>
        <w:spacing w:line="240" w:lineRule="auto"/>
        <w:ind w:firstLine="708"/>
        <w:jc w:val="both"/>
      </w:pPr>
      <w:bookmarkStart w:id="5" w:name="bookmark5"/>
      <w:bookmarkEnd w:id="5"/>
      <w:r w:rsidRPr="00BC55BB">
        <w:t>показатели прогноза доходов бюджета по коду классификации доходов бюджета, соответствующему источнику дохода бюджета, сформированные в целях составления и утверждения решения о бюджете;</w:t>
      </w:r>
    </w:p>
    <w:p w:rsidR="00356528" w:rsidRPr="00BC55BB" w:rsidRDefault="00356528" w:rsidP="00356528">
      <w:pPr>
        <w:widowControl w:val="0"/>
        <w:numPr>
          <w:ilvl w:val="0"/>
          <w:numId w:val="11"/>
        </w:numPr>
        <w:tabs>
          <w:tab w:val="left" w:pos="1435"/>
        </w:tabs>
        <w:autoSpaceDE w:val="0"/>
        <w:autoSpaceDN w:val="0"/>
        <w:adjustRightInd w:val="0"/>
        <w:spacing w:line="240" w:lineRule="auto"/>
        <w:ind w:firstLine="708"/>
        <w:jc w:val="both"/>
      </w:pPr>
      <w:bookmarkStart w:id="6" w:name="bookmark6"/>
      <w:bookmarkEnd w:id="6"/>
      <w:r w:rsidRPr="00BC55BB">
        <w:t>показатели прогноза доходов бюджета по коду классификации 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w:t>
      </w:r>
    </w:p>
    <w:p w:rsidR="00356528" w:rsidRPr="00BC55BB" w:rsidRDefault="00356528" w:rsidP="00356528">
      <w:pPr>
        <w:widowControl w:val="0"/>
        <w:numPr>
          <w:ilvl w:val="0"/>
          <w:numId w:val="11"/>
        </w:numPr>
        <w:tabs>
          <w:tab w:val="left" w:pos="1435"/>
        </w:tabs>
        <w:autoSpaceDE w:val="0"/>
        <w:autoSpaceDN w:val="0"/>
        <w:adjustRightInd w:val="0"/>
        <w:spacing w:line="240" w:lineRule="auto"/>
        <w:ind w:firstLine="708"/>
        <w:jc w:val="both"/>
      </w:pPr>
      <w:r w:rsidRPr="00BC55BB">
        <w:t>показатели прогноза доходов бюджета по коду классификации доходов бюджета, соответствующему источнику дохода бюджета, принимающие</w:t>
      </w:r>
      <w:bookmarkStart w:id="7" w:name="bookmark7"/>
      <w:r w:rsidRPr="00BC55BB">
        <w:t xml:space="preserve"> з</w:t>
      </w:r>
      <w:bookmarkEnd w:id="7"/>
      <w:r w:rsidRPr="00BC55BB">
        <w:t>начения прогнозируемого общего объема доходов бюджета в соответствии с решением о бюджете с учетом решения о внесении изменений в решение о бюджете;</w:t>
      </w:r>
    </w:p>
    <w:p w:rsidR="00356528" w:rsidRPr="00BC55BB" w:rsidRDefault="00356528" w:rsidP="00356528">
      <w:pPr>
        <w:widowControl w:val="0"/>
        <w:numPr>
          <w:ilvl w:val="0"/>
          <w:numId w:val="12"/>
        </w:numPr>
        <w:tabs>
          <w:tab w:val="left" w:pos="1541"/>
        </w:tabs>
        <w:autoSpaceDE w:val="0"/>
        <w:autoSpaceDN w:val="0"/>
        <w:adjustRightInd w:val="0"/>
        <w:spacing w:line="240" w:lineRule="auto"/>
        <w:ind w:firstLine="708"/>
        <w:jc w:val="both"/>
      </w:pPr>
      <w:bookmarkStart w:id="8" w:name="bookmark8"/>
      <w:bookmarkEnd w:id="8"/>
      <w:r w:rsidRPr="00BC55BB">
        <w:t>показатели уточненного прогноза доходов бюджета по коду классификации доходов бюджета, соответствующему источнику дохода бюджета, формируемые в рамках составления сведений для составления и ведения кассового плана исполнения бюджета;</w:t>
      </w:r>
    </w:p>
    <w:p w:rsidR="00356528" w:rsidRPr="00BC55BB" w:rsidRDefault="00356528" w:rsidP="00356528">
      <w:pPr>
        <w:widowControl w:val="0"/>
        <w:numPr>
          <w:ilvl w:val="0"/>
          <w:numId w:val="12"/>
        </w:numPr>
        <w:tabs>
          <w:tab w:val="left" w:pos="1541"/>
        </w:tabs>
        <w:autoSpaceDE w:val="0"/>
        <w:autoSpaceDN w:val="0"/>
        <w:adjustRightInd w:val="0"/>
        <w:spacing w:line="240" w:lineRule="auto"/>
        <w:ind w:firstLine="708"/>
        <w:jc w:val="both"/>
      </w:pPr>
      <w:bookmarkStart w:id="9" w:name="bookmark9"/>
      <w:bookmarkEnd w:id="9"/>
      <w:r w:rsidRPr="00BC55BB">
        <w:t>показатели кассовых поступлений по коду классификации доходов бюджета, соответствующему источнику дохода бюджета;</w:t>
      </w:r>
    </w:p>
    <w:p w:rsidR="00356528" w:rsidRPr="00BC55BB" w:rsidRDefault="00356528" w:rsidP="00356528">
      <w:pPr>
        <w:widowControl w:val="0"/>
        <w:numPr>
          <w:ilvl w:val="0"/>
          <w:numId w:val="12"/>
        </w:numPr>
        <w:tabs>
          <w:tab w:val="left" w:pos="1541"/>
        </w:tabs>
        <w:autoSpaceDE w:val="0"/>
        <w:autoSpaceDN w:val="0"/>
        <w:adjustRightInd w:val="0"/>
        <w:spacing w:line="240" w:lineRule="auto"/>
        <w:ind w:firstLine="708"/>
        <w:jc w:val="both"/>
      </w:pPr>
      <w:bookmarkStart w:id="10" w:name="bookmark10"/>
      <w:bookmarkEnd w:id="10"/>
      <w:r w:rsidRPr="00BC55BB">
        <w:t>показатели кассовых поступлений по коду классификации доходов бюджета, соответствующему источнику дохода бюджета, принимающие значения доходов бюджета в соответствии с решением о бюджете.</w:t>
      </w:r>
    </w:p>
    <w:p w:rsidR="00356528" w:rsidRPr="00BC55BB" w:rsidRDefault="00356528" w:rsidP="00356528">
      <w:pPr>
        <w:widowControl w:val="0"/>
        <w:numPr>
          <w:ilvl w:val="0"/>
          <w:numId w:val="12"/>
        </w:numPr>
        <w:tabs>
          <w:tab w:val="left" w:pos="1541"/>
        </w:tabs>
        <w:autoSpaceDE w:val="0"/>
        <w:autoSpaceDN w:val="0"/>
        <w:adjustRightInd w:val="0"/>
        <w:spacing w:line="240" w:lineRule="auto"/>
        <w:ind w:firstLine="708"/>
        <w:jc w:val="both"/>
      </w:pPr>
      <w:r w:rsidRPr="00BC55BB">
        <w:t>иная информация, предусмотренная порядками формирования и ведения реестров источников доходов бюджета, утвержденным в установленном порядке.</w:t>
      </w:r>
    </w:p>
    <w:p w:rsidR="00356528" w:rsidRPr="00BC55BB" w:rsidRDefault="00356528" w:rsidP="00356528">
      <w:pPr>
        <w:tabs>
          <w:tab w:val="left" w:pos="709"/>
        </w:tabs>
        <w:autoSpaceDE w:val="0"/>
        <w:autoSpaceDN w:val="0"/>
        <w:adjustRightInd w:val="0"/>
        <w:spacing w:line="240" w:lineRule="auto"/>
        <w:jc w:val="both"/>
      </w:pPr>
      <w:r w:rsidRPr="00BC55BB">
        <w:tab/>
      </w:r>
      <w:proofErr w:type="gramStart"/>
      <w:r w:rsidRPr="00BC55BB">
        <w:t>12.В реестре источников доходов бюджета также формируется</w:t>
      </w:r>
      <w:r w:rsidRPr="00BC55BB">
        <w:br/>
        <w:t>консолидированная и (или) сводная информация по группам источников доходов</w:t>
      </w:r>
      <w:r w:rsidRPr="00BC55BB">
        <w:br/>
        <w:t>бюджета по показателям прогнозов доходов бюджета на этапах составления,</w:t>
      </w:r>
      <w:r w:rsidRPr="00BC55BB">
        <w:br/>
        <w:t>утверждения и исполнения Решения о бюджете</w:t>
      </w:r>
      <w:r w:rsidR="00BC55BB" w:rsidRPr="00BC55BB">
        <w:t xml:space="preserve"> </w:t>
      </w:r>
      <w:r w:rsidR="00DD7A01">
        <w:t>Камского</w:t>
      </w:r>
      <w:r w:rsidR="00BC55BB" w:rsidRPr="00BC55BB">
        <w:t xml:space="preserve"> сельсовета</w:t>
      </w:r>
      <w:r w:rsidRPr="00BC55BB">
        <w:t>, а также кассовым поступлениям по доходам бюджета с указанием сведений о группах источников доходов бюджета на основе перечня источников доходов Российской Федерации.</w:t>
      </w:r>
      <w:proofErr w:type="gramEnd"/>
    </w:p>
    <w:p w:rsidR="00356528" w:rsidRPr="00BC55BB" w:rsidRDefault="00356528" w:rsidP="00356528">
      <w:pPr>
        <w:widowControl w:val="0"/>
        <w:tabs>
          <w:tab w:val="left" w:pos="709"/>
        </w:tabs>
        <w:autoSpaceDE w:val="0"/>
        <w:autoSpaceDN w:val="0"/>
        <w:adjustRightInd w:val="0"/>
        <w:spacing w:line="240" w:lineRule="auto"/>
        <w:jc w:val="both"/>
      </w:pPr>
      <w:r w:rsidRPr="00BC55BB">
        <w:tab/>
        <w:t>13.Информация, указанная в под</w:t>
      </w:r>
      <w:hyperlink w:anchor="bookmark2" w:history="1">
        <w:proofErr w:type="gramStart"/>
        <w:r w:rsidRPr="00BC55BB">
          <w:t>пунктах</w:t>
        </w:r>
        <w:proofErr w:type="gramEnd"/>
        <w:r w:rsidRPr="00BC55BB">
          <w:t xml:space="preserve"> 11.1</w:t>
        </w:r>
      </w:hyperlink>
      <w:hyperlink w:anchor="bookmark3" w:history="1">
        <w:r w:rsidRPr="00BC55BB">
          <w:t>-11.5</w:t>
        </w:r>
      </w:hyperlink>
      <w:r w:rsidRPr="00BC55BB">
        <w:t xml:space="preserve"> настоящего Порядка, формируется и изменяется на основе перечня источников доходов путем обмена данными между информационными системами, в которых осуществляется формирование и ведение перечня источников доходов и реестра источников доходов бюджета.</w:t>
      </w:r>
    </w:p>
    <w:p w:rsidR="00356528" w:rsidRPr="00BC55BB" w:rsidRDefault="00356528" w:rsidP="00356528">
      <w:pPr>
        <w:widowControl w:val="0"/>
        <w:numPr>
          <w:ilvl w:val="0"/>
          <w:numId w:val="13"/>
        </w:numPr>
        <w:tabs>
          <w:tab w:val="left" w:pos="1234"/>
        </w:tabs>
        <w:autoSpaceDE w:val="0"/>
        <w:autoSpaceDN w:val="0"/>
        <w:adjustRightInd w:val="0"/>
        <w:spacing w:line="240" w:lineRule="auto"/>
        <w:ind w:firstLine="708"/>
        <w:jc w:val="both"/>
      </w:pPr>
      <w:proofErr w:type="gramStart"/>
      <w:r w:rsidRPr="00BC55BB">
        <w:t>Информация, указанная в под</w:t>
      </w:r>
      <w:hyperlink w:anchor="bookmark4" w:history="1">
        <w:r w:rsidRPr="00BC55BB">
          <w:t>пунктах 11.6</w:t>
        </w:r>
      </w:hyperlink>
      <w:hyperlink w:anchor="bookmark7" w:history="1">
        <w:r w:rsidRPr="00BC55BB">
          <w:t>-11.9</w:t>
        </w:r>
      </w:hyperlink>
      <w:r w:rsidRPr="00BC55BB">
        <w:t xml:space="preserve"> настоящего Порядка, формируется и ведется на основании прогнозов поступления доходов бюджета, информация, указанная в подпунктах 11.7-11.8 настоящего документа, формируется и ведется на основании Решений о бюджете.</w:t>
      </w:r>
      <w:proofErr w:type="gramEnd"/>
    </w:p>
    <w:p w:rsidR="00356528" w:rsidRPr="00BC55BB" w:rsidRDefault="00356528" w:rsidP="00356528">
      <w:pPr>
        <w:tabs>
          <w:tab w:val="left" w:pos="1354"/>
        </w:tabs>
        <w:autoSpaceDE w:val="0"/>
        <w:autoSpaceDN w:val="0"/>
        <w:adjustRightInd w:val="0"/>
        <w:spacing w:line="240" w:lineRule="auto"/>
        <w:jc w:val="both"/>
      </w:pPr>
      <w:r w:rsidRPr="00BC55BB">
        <w:lastRenderedPageBreak/>
        <w:t xml:space="preserve">          15.Информация, указанная в </w:t>
      </w:r>
      <w:proofErr w:type="gramStart"/>
      <w:r w:rsidRPr="00BC55BB">
        <w:t>под</w:t>
      </w:r>
      <w:proofErr w:type="gramEnd"/>
      <w:r w:rsidR="00B31D4F" w:rsidRPr="00BC55BB">
        <w:fldChar w:fldCharType="begin"/>
      </w:r>
      <w:r w:rsidRPr="00BC55BB">
        <w:instrText>HYPERLINK \l "bookmark8"</w:instrText>
      </w:r>
      <w:r w:rsidR="00B31D4F" w:rsidRPr="00BC55BB">
        <w:fldChar w:fldCharType="separate"/>
      </w:r>
      <w:r w:rsidRPr="00BC55BB">
        <w:t>пункте 11.10</w:t>
      </w:r>
      <w:r w:rsidR="00B31D4F" w:rsidRPr="00BC55BB">
        <w:fldChar w:fldCharType="end"/>
      </w:r>
      <w:r w:rsidRPr="00BC55BB">
        <w:t xml:space="preserve"> настоящего Порядка,</w:t>
      </w:r>
      <w:r w:rsidRPr="00BC55BB">
        <w:br/>
        <w:t>формируется на основании соответствующих сведений реестра источников формируемого в установленном порядке.</w:t>
      </w:r>
    </w:p>
    <w:p w:rsidR="00356528" w:rsidRPr="00BC55BB" w:rsidRDefault="00356528" w:rsidP="00356528">
      <w:pPr>
        <w:tabs>
          <w:tab w:val="left" w:pos="1219"/>
        </w:tabs>
        <w:autoSpaceDE w:val="0"/>
        <w:autoSpaceDN w:val="0"/>
        <w:adjustRightInd w:val="0"/>
        <w:spacing w:before="5" w:line="240" w:lineRule="auto"/>
        <w:jc w:val="both"/>
      </w:pPr>
      <w:r w:rsidRPr="00BC55BB">
        <w:t xml:space="preserve">         16.Администрация обеспечивает включение в реестр источников доходов бюджета информации, указанной в </w:t>
      </w:r>
      <w:hyperlink w:anchor="bookmark1" w:history="1">
        <w:r w:rsidRPr="00BC55BB">
          <w:t>пункте 11</w:t>
        </w:r>
      </w:hyperlink>
      <w:r w:rsidRPr="00BC55BB">
        <w:t xml:space="preserve"> настоящего Порядка, в следующие сроки:</w:t>
      </w:r>
    </w:p>
    <w:p w:rsidR="00356528" w:rsidRPr="00BC55BB" w:rsidRDefault="00356528" w:rsidP="00356528">
      <w:pPr>
        <w:autoSpaceDE w:val="0"/>
        <w:autoSpaceDN w:val="0"/>
        <w:adjustRightInd w:val="0"/>
        <w:spacing w:line="240" w:lineRule="auto"/>
        <w:ind w:firstLine="708"/>
        <w:jc w:val="both"/>
      </w:pPr>
      <w:r w:rsidRPr="00BC55BB">
        <w:t xml:space="preserve">16.1. информации, </w:t>
      </w:r>
      <w:proofErr w:type="gramStart"/>
      <w:r w:rsidRPr="00BC55BB">
        <w:t>указанную</w:t>
      </w:r>
      <w:proofErr w:type="gramEnd"/>
      <w:r w:rsidRPr="00BC55BB">
        <w:t xml:space="preserve"> в под</w:t>
      </w:r>
      <w:hyperlink w:anchor="bookmark2" w:history="1">
        <w:r w:rsidRPr="00BC55BB">
          <w:t xml:space="preserve">пунктах 11.1 </w:t>
        </w:r>
      </w:hyperlink>
      <w:hyperlink w:anchor="bookmark3" w:history="1">
        <w:r w:rsidRPr="00BC55BB">
          <w:t>-11.5</w:t>
        </w:r>
      </w:hyperlink>
      <w:r w:rsidRPr="00BC55BB">
        <w:t xml:space="preserve"> настоящего Порядка, - незамедлительно, но не позднее одного рабочего дня со дня  внесения указанной информации в перечень источников доходов, реестр источников доходов;</w:t>
      </w:r>
    </w:p>
    <w:p w:rsidR="00356528" w:rsidRPr="00BC55BB" w:rsidRDefault="00356528" w:rsidP="00356528">
      <w:pPr>
        <w:autoSpaceDE w:val="0"/>
        <w:autoSpaceDN w:val="0"/>
        <w:adjustRightInd w:val="0"/>
        <w:spacing w:line="240" w:lineRule="auto"/>
        <w:ind w:firstLine="708"/>
        <w:jc w:val="both"/>
      </w:pPr>
      <w:r w:rsidRPr="00BC55BB">
        <w:t xml:space="preserve">16.2. информации, указанную в </w:t>
      </w:r>
      <w:hyperlink w:anchor="bookmark5" w:history="1">
        <w:r w:rsidRPr="00BC55BB">
          <w:t>пунктах 11.7,</w:t>
        </w:r>
      </w:hyperlink>
      <w:r w:rsidRPr="00BC55BB">
        <w:t xml:space="preserve"> </w:t>
      </w:r>
      <w:hyperlink w:anchor="bookmark6" w:history="1">
        <w:r w:rsidRPr="00BC55BB">
          <w:t>11.8,</w:t>
        </w:r>
      </w:hyperlink>
      <w:r w:rsidRPr="00BC55BB">
        <w:t xml:space="preserve"> 11.9,</w:t>
      </w:r>
      <w:hyperlink w:anchor="bookmark9" w:history="1">
        <w:r w:rsidRPr="00BC55BB">
          <w:t>11.11</w:t>
        </w:r>
      </w:hyperlink>
      <w:r w:rsidRPr="00BC55BB">
        <w:t xml:space="preserve"> настоящего Порядка, - не позднее пяти рабочих дней с даты принятия или внесения изменений в решение о бюджете и </w:t>
      </w:r>
      <w:proofErr w:type="gramStart"/>
      <w:r w:rsidRPr="00BC55BB">
        <w:t>решение</w:t>
      </w:r>
      <w:proofErr w:type="gramEnd"/>
      <w:r w:rsidRPr="00BC55BB">
        <w:t xml:space="preserve"> об исполнении бюджета</w:t>
      </w:r>
      <w:r w:rsidR="00BC55BB" w:rsidRPr="00BC55BB">
        <w:t xml:space="preserve"> </w:t>
      </w:r>
      <w:r w:rsidR="00DD7A01">
        <w:t>Камского</w:t>
      </w:r>
      <w:r w:rsidR="00BC55BB" w:rsidRPr="00BC55BB">
        <w:t xml:space="preserve"> сельсовета</w:t>
      </w:r>
      <w:r w:rsidRPr="00BC55BB">
        <w:t xml:space="preserve"> Куйбышевского</w:t>
      </w:r>
      <w:r w:rsidR="00BC55BB" w:rsidRPr="00BC55BB">
        <w:t xml:space="preserve"> </w:t>
      </w:r>
      <w:r w:rsidRPr="00BC55BB">
        <w:t xml:space="preserve"> района;</w:t>
      </w:r>
    </w:p>
    <w:p w:rsidR="00356528" w:rsidRPr="00BC55BB" w:rsidRDefault="00356528" w:rsidP="00356528">
      <w:pPr>
        <w:autoSpaceDE w:val="0"/>
        <w:autoSpaceDN w:val="0"/>
        <w:adjustRightInd w:val="0"/>
        <w:spacing w:line="240" w:lineRule="auto"/>
        <w:ind w:firstLine="708"/>
        <w:jc w:val="both"/>
      </w:pPr>
      <w:r w:rsidRPr="00BC55BB">
        <w:t xml:space="preserve">16.3. информации, указанную в </w:t>
      </w:r>
      <w:hyperlink w:anchor="bookmark7" w:history="1">
        <w:r w:rsidRPr="00BC55BB">
          <w:t>пункте 11.9</w:t>
        </w:r>
      </w:hyperlink>
      <w:r w:rsidRPr="00BC55BB">
        <w:t xml:space="preserve"> настоящего Порядка, - согласно установленному в соответствии с бюджетным законодательством </w:t>
      </w:r>
      <w:proofErr w:type="gramStart"/>
      <w:r w:rsidRPr="00BC55BB">
        <w:t>порядку ведения прогноза доходов бюджета</w:t>
      </w:r>
      <w:r w:rsidR="00BC55BB" w:rsidRPr="00BC55BB">
        <w:t xml:space="preserve"> </w:t>
      </w:r>
      <w:r w:rsidR="00DD7A01">
        <w:t>Камского</w:t>
      </w:r>
      <w:r w:rsidR="00BC55BB" w:rsidRPr="00BC55BB">
        <w:t xml:space="preserve"> сельсовета</w:t>
      </w:r>
      <w:r w:rsidRPr="00BC55BB">
        <w:t xml:space="preserve"> Куйбышевского</w:t>
      </w:r>
      <w:proofErr w:type="gramEnd"/>
      <w:r w:rsidR="00BC55BB" w:rsidRPr="00BC55BB">
        <w:t xml:space="preserve"> </w:t>
      </w:r>
      <w:r w:rsidRPr="00BC55BB">
        <w:t xml:space="preserve"> района, но не позднее десятого рабочего дня каждого месяца года;</w:t>
      </w:r>
    </w:p>
    <w:p w:rsidR="00356528" w:rsidRPr="00BC55BB" w:rsidRDefault="00356528" w:rsidP="00356528">
      <w:pPr>
        <w:autoSpaceDE w:val="0"/>
        <w:autoSpaceDN w:val="0"/>
        <w:adjustRightInd w:val="0"/>
        <w:spacing w:line="240" w:lineRule="auto"/>
        <w:ind w:firstLine="708"/>
        <w:jc w:val="both"/>
      </w:pPr>
      <w:r w:rsidRPr="00BC55BB">
        <w:t>16.4. информации, указанную в</w:t>
      </w:r>
      <w:hyperlink w:anchor="bookmark4" w:history="1">
        <w:r w:rsidRPr="00BC55BB">
          <w:t xml:space="preserve"> пункте 11.6 и 11.12  </w:t>
        </w:r>
      </w:hyperlink>
      <w:r w:rsidRPr="00BC55BB">
        <w:t xml:space="preserve">настоящего Порядка, - в сроки, установленные в порядке </w:t>
      </w:r>
      <w:proofErr w:type="gramStart"/>
      <w:r w:rsidRPr="00BC55BB">
        <w:t>ведения соответствующего реестра источников доходов бюджета</w:t>
      </w:r>
      <w:proofErr w:type="gramEnd"/>
      <w:r w:rsidRPr="00BC55BB">
        <w:t>;</w:t>
      </w:r>
    </w:p>
    <w:p w:rsidR="00356528" w:rsidRPr="00BC55BB" w:rsidRDefault="00356528" w:rsidP="00356528">
      <w:pPr>
        <w:autoSpaceDE w:val="0"/>
        <w:autoSpaceDN w:val="0"/>
        <w:adjustRightInd w:val="0"/>
        <w:spacing w:line="240" w:lineRule="auto"/>
        <w:ind w:firstLine="708"/>
        <w:jc w:val="both"/>
      </w:pPr>
      <w:r w:rsidRPr="00BC55BB">
        <w:t>16.5.информации, указанную в</w:t>
      </w:r>
      <w:hyperlink w:anchor="bookmark8" w:history="1">
        <w:r w:rsidRPr="00BC55BB">
          <w:t xml:space="preserve"> пунктах 11.10</w:t>
        </w:r>
      </w:hyperlink>
      <w:r w:rsidRPr="00BC55BB">
        <w:t xml:space="preserve"> </w:t>
      </w:r>
      <w:hyperlink w:anchor="bookmark16" w:history="1">
        <w:r w:rsidRPr="00BC55BB">
          <w:t xml:space="preserve"> </w:t>
        </w:r>
      </w:hyperlink>
      <w:r w:rsidRPr="00BC55BB">
        <w:t xml:space="preserve">настоящего Порядка, </w:t>
      </w:r>
      <w:proofErr w:type="gramStart"/>
      <w:r w:rsidRPr="00BC55BB">
        <w:t>-в</w:t>
      </w:r>
      <w:proofErr w:type="gramEnd"/>
      <w:r w:rsidRPr="00BC55BB">
        <w:t xml:space="preserve"> соответствии с установленными в соответствии бюджетным законодательством порядками ведения кассового плана исполнения и (или) предоставления сведений для ведения кассового плана исполнения бюджета, но не позднее десятого рабочего дня каждого месяца года;</w:t>
      </w:r>
      <w:bookmarkStart w:id="11" w:name="bookmark18"/>
      <w:bookmarkEnd w:id="11"/>
    </w:p>
    <w:p w:rsidR="00356528" w:rsidRPr="00BC55BB" w:rsidRDefault="00356528" w:rsidP="00356528">
      <w:pPr>
        <w:autoSpaceDE w:val="0"/>
        <w:autoSpaceDN w:val="0"/>
        <w:adjustRightInd w:val="0"/>
        <w:spacing w:line="240" w:lineRule="auto"/>
        <w:ind w:firstLine="708"/>
        <w:jc w:val="both"/>
      </w:pPr>
      <w:r w:rsidRPr="00BC55BB">
        <w:t xml:space="preserve">17.Финансовый орган в целях </w:t>
      </w:r>
      <w:proofErr w:type="gramStart"/>
      <w:r w:rsidRPr="00BC55BB">
        <w:t>ведения реестра источников доходов бюджета</w:t>
      </w:r>
      <w:proofErr w:type="gramEnd"/>
      <w:r w:rsidRPr="00BC55BB">
        <w:t xml:space="preserve"> в течение одного рабочего дня со дня представления участником процесса ведения реестра источников доходов бюджета информации, указанной в </w:t>
      </w:r>
      <w:hyperlink w:anchor="bookmark1" w:history="1">
        <w:r w:rsidRPr="00BC55BB">
          <w:t xml:space="preserve">пунктах 11 </w:t>
        </w:r>
      </w:hyperlink>
      <w:r w:rsidRPr="00BC55BB">
        <w:t>настоящего Порядка, обеспечивает в автоматизированном режиме проверку:</w:t>
      </w:r>
    </w:p>
    <w:p w:rsidR="00356528" w:rsidRPr="00BC55BB" w:rsidRDefault="00356528" w:rsidP="00356528">
      <w:pPr>
        <w:autoSpaceDE w:val="0"/>
        <w:autoSpaceDN w:val="0"/>
        <w:adjustRightInd w:val="0"/>
        <w:spacing w:line="240" w:lineRule="auto"/>
        <w:ind w:firstLine="708"/>
        <w:jc w:val="both"/>
      </w:pPr>
      <w:r w:rsidRPr="00BC55BB">
        <w:t>17.1наличия информации в соответствии с пунктом 11 настоящего Порядка;</w:t>
      </w:r>
    </w:p>
    <w:p w:rsidR="00356528" w:rsidRPr="00BC55BB" w:rsidRDefault="00356528" w:rsidP="00356528">
      <w:pPr>
        <w:autoSpaceDE w:val="0"/>
        <w:autoSpaceDN w:val="0"/>
        <w:adjustRightInd w:val="0"/>
        <w:spacing w:line="240" w:lineRule="auto"/>
        <w:ind w:firstLine="708"/>
        <w:jc w:val="both"/>
      </w:pPr>
      <w:r w:rsidRPr="00BC55BB">
        <w:t>17.2 соответствия порядка формирования информации правилам, установленным в соответствии с пунктом 22 настоящего Порядка;</w:t>
      </w:r>
    </w:p>
    <w:p w:rsidR="00356528" w:rsidRPr="00BC55BB" w:rsidRDefault="00356528" w:rsidP="00356528">
      <w:pPr>
        <w:autoSpaceDE w:val="0"/>
        <w:autoSpaceDN w:val="0"/>
        <w:adjustRightInd w:val="0"/>
        <w:spacing w:line="240" w:lineRule="auto"/>
        <w:ind w:firstLine="708"/>
        <w:jc w:val="both"/>
      </w:pPr>
      <w:r w:rsidRPr="00BC55BB">
        <w:t>17.3 соответствия информации иным нормам, установленным в порядке ведения реестра источников доходов бюджета (при наличии);</w:t>
      </w:r>
    </w:p>
    <w:p w:rsidR="00356528" w:rsidRPr="00BC55BB" w:rsidRDefault="00356528" w:rsidP="00356528">
      <w:pPr>
        <w:autoSpaceDE w:val="0"/>
        <w:autoSpaceDN w:val="0"/>
        <w:adjustRightInd w:val="0"/>
        <w:spacing w:line="240" w:lineRule="auto"/>
        <w:ind w:firstLine="708"/>
        <w:jc w:val="both"/>
      </w:pPr>
      <w:r w:rsidRPr="00BC55BB">
        <w:t xml:space="preserve">18.В случае положительного результата проверки, указанной в </w:t>
      </w:r>
      <w:hyperlink w:anchor="bookmark17" w:history="1">
        <w:r w:rsidRPr="00BC55BB">
          <w:t xml:space="preserve">пункте 17 </w:t>
        </w:r>
      </w:hyperlink>
      <w:r w:rsidRPr="00BC55BB">
        <w:t xml:space="preserve">настоящего Порядка, информация, представленная участником </w:t>
      </w:r>
      <w:proofErr w:type="gramStart"/>
      <w:r w:rsidRPr="00BC55BB">
        <w:t>процесса ведения реестра источников доходов</w:t>
      </w:r>
      <w:proofErr w:type="gramEnd"/>
      <w:r w:rsidRPr="00BC55BB">
        <w:t xml:space="preserve"> бюджета, образует реестровую запись источника дохода бюджета реестра источников доходов бюджета, которым администрация присваивает уникальный номер.</w:t>
      </w:r>
    </w:p>
    <w:p w:rsidR="00356528" w:rsidRPr="00BC55BB" w:rsidRDefault="00356528" w:rsidP="00356528">
      <w:pPr>
        <w:autoSpaceDE w:val="0"/>
        <w:autoSpaceDN w:val="0"/>
        <w:adjustRightInd w:val="0"/>
        <w:spacing w:line="240" w:lineRule="auto"/>
        <w:ind w:firstLine="715"/>
        <w:jc w:val="both"/>
      </w:pPr>
      <w:r w:rsidRPr="00BC55BB">
        <w:t xml:space="preserve">При направлении участником процесса </w:t>
      </w:r>
      <w:proofErr w:type="gramStart"/>
      <w:r w:rsidRPr="00BC55BB">
        <w:t>ведения реестра источников доходов бюджета измененной</w:t>
      </w:r>
      <w:proofErr w:type="gramEnd"/>
      <w:r w:rsidRPr="00BC55BB">
        <w:t xml:space="preserve"> информации, указанной в </w:t>
      </w:r>
      <w:hyperlink w:anchor="bookmark1" w:history="1">
        <w:r w:rsidRPr="00BC55BB">
          <w:t xml:space="preserve">пунктах 11 </w:t>
        </w:r>
      </w:hyperlink>
      <w:r w:rsidRPr="00BC55BB">
        <w:t>настоящего Порядка, ранее образованные реестровые записи обновляются.</w:t>
      </w:r>
    </w:p>
    <w:p w:rsidR="00356528" w:rsidRPr="00BC55BB" w:rsidRDefault="00356528" w:rsidP="00356528">
      <w:pPr>
        <w:autoSpaceDE w:val="0"/>
        <w:autoSpaceDN w:val="0"/>
        <w:adjustRightInd w:val="0"/>
        <w:spacing w:line="240" w:lineRule="auto"/>
        <w:ind w:firstLine="715"/>
        <w:jc w:val="both"/>
      </w:pPr>
      <w:r w:rsidRPr="00BC55BB">
        <w:t xml:space="preserve">В случае отрицательного результата проверки, указанной в </w:t>
      </w:r>
      <w:hyperlink w:anchor="bookmark17" w:history="1">
        <w:r w:rsidRPr="00BC55BB">
          <w:t xml:space="preserve">пункте 17 </w:t>
        </w:r>
      </w:hyperlink>
      <w:r w:rsidRPr="00BC55BB">
        <w:t xml:space="preserve">настоящего Порядка, информация, представленная участником </w:t>
      </w:r>
      <w:proofErr w:type="gramStart"/>
      <w:r w:rsidRPr="00BC55BB">
        <w:t>процесса ведения реестра источников доходов бюджета</w:t>
      </w:r>
      <w:proofErr w:type="gramEnd"/>
      <w:r w:rsidRPr="00BC55BB">
        <w:t xml:space="preserve"> в соответствии с </w:t>
      </w:r>
      <w:hyperlink w:anchor="bookmark1" w:history="1">
        <w:r w:rsidRPr="00BC55BB">
          <w:t xml:space="preserve">пунктами 11 </w:t>
        </w:r>
      </w:hyperlink>
      <w:r w:rsidRPr="00BC55BB">
        <w:t xml:space="preserve">настоящего Порядка, не образует (не обновляет) реестровые записи. В указанном случае финансовый орган в соответствии с пунктом 7 настоящего Порядка, в течение не более одного рабочего дня со дня представления участником процесса </w:t>
      </w:r>
      <w:proofErr w:type="gramStart"/>
      <w:r w:rsidRPr="00BC55BB">
        <w:t>ведения реестра источников доходов бюджета информации</w:t>
      </w:r>
      <w:proofErr w:type="gramEnd"/>
      <w:r w:rsidRPr="00BC55BB">
        <w:t xml:space="preserve"> уведомляет его об отрицательном результате проверки посредством направления протокола, содержащего сведения о выявленных несоответствиях.</w:t>
      </w:r>
    </w:p>
    <w:p w:rsidR="00356528" w:rsidRPr="00BC55BB" w:rsidRDefault="00356528" w:rsidP="00356528">
      <w:pPr>
        <w:autoSpaceDE w:val="0"/>
        <w:autoSpaceDN w:val="0"/>
        <w:adjustRightInd w:val="0"/>
        <w:spacing w:line="240" w:lineRule="auto"/>
        <w:ind w:firstLine="715"/>
        <w:jc w:val="both"/>
      </w:pPr>
      <w:r w:rsidRPr="00BC55BB">
        <w:t xml:space="preserve">19.В случае получения предусмотренного пунктом 18 настоящего Порядка протокола участник процесса </w:t>
      </w:r>
      <w:proofErr w:type="gramStart"/>
      <w:r w:rsidRPr="00BC55BB">
        <w:t>ведения реестра источников доходов бюджета</w:t>
      </w:r>
      <w:proofErr w:type="gramEnd"/>
      <w:r w:rsidRPr="00BC55BB">
        <w:t xml:space="preserve"> не позднее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w:t>
      </w:r>
    </w:p>
    <w:p w:rsidR="00356528" w:rsidRPr="00BC55BB" w:rsidRDefault="00356528" w:rsidP="00356528">
      <w:pPr>
        <w:autoSpaceDE w:val="0"/>
        <w:autoSpaceDN w:val="0"/>
        <w:adjustRightInd w:val="0"/>
        <w:spacing w:line="240" w:lineRule="auto"/>
        <w:ind w:firstLine="715"/>
        <w:jc w:val="both"/>
      </w:pPr>
      <w:r w:rsidRPr="00BC55BB">
        <w:t xml:space="preserve">20.Уникальный номер реестровой </w:t>
      </w:r>
      <w:proofErr w:type="gramStart"/>
      <w:r w:rsidRPr="00BC55BB">
        <w:t>записи источника дохода бюджета</w:t>
      </w:r>
      <w:r w:rsidRPr="00BC55BB">
        <w:br/>
        <w:t>реестра источников доходов бюджета</w:t>
      </w:r>
      <w:proofErr w:type="gramEnd"/>
      <w:r w:rsidRPr="00BC55BB">
        <w:t xml:space="preserve"> имеет следующую структуру:</w:t>
      </w:r>
    </w:p>
    <w:p w:rsidR="00356528" w:rsidRPr="00BC55BB" w:rsidRDefault="00356528" w:rsidP="00356528">
      <w:pPr>
        <w:autoSpaceDE w:val="0"/>
        <w:autoSpaceDN w:val="0"/>
        <w:adjustRightInd w:val="0"/>
        <w:spacing w:line="240" w:lineRule="auto"/>
        <w:ind w:firstLine="749"/>
        <w:jc w:val="both"/>
      </w:pPr>
      <w:r w:rsidRPr="00BC55BB">
        <w:t xml:space="preserve">1, 2, 3, 4, 5 разряды - коды группы дохода, подгруппы дохода и элемента дохода, кода </w:t>
      </w:r>
      <w:proofErr w:type="gramStart"/>
      <w:r w:rsidRPr="00BC55BB">
        <w:t>вида доходов бюджета классификации доходов</w:t>
      </w:r>
      <w:proofErr w:type="gramEnd"/>
      <w:r w:rsidRPr="00BC55BB">
        <w:t xml:space="preserve"> бюджета, соответствующие источнику дохода бюджета;</w:t>
      </w:r>
    </w:p>
    <w:p w:rsidR="00356528" w:rsidRPr="00BC55BB" w:rsidRDefault="00356528" w:rsidP="00356528">
      <w:pPr>
        <w:autoSpaceDE w:val="0"/>
        <w:autoSpaceDN w:val="0"/>
        <w:adjustRightInd w:val="0"/>
        <w:spacing w:line="240" w:lineRule="auto"/>
        <w:jc w:val="both"/>
      </w:pPr>
      <w:r w:rsidRPr="00BC55BB">
        <w:lastRenderedPageBreak/>
        <w:t xml:space="preserve">6 разряд - код </w:t>
      </w:r>
      <w:proofErr w:type="gramStart"/>
      <w:r w:rsidRPr="00BC55BB">
        <w:t>признака основания возникновения группы источника дохода</w:t>
      </w:r>
      <w:proofErr w:type="gramEnd"/>
      <w:r w:rsidRPr="00BC55BB">
        <w:t xml:space="preserve"> бюджета, в которую входит источник дохода бюджета, в соответствии с перечнем источников доходов Российской Федерации;</w:t>
      </w:r>
    </w:p>
    <w:p w:rsidR="00356528" w:rsidRPr="00BC55BB" w:rsidRDefault="00356528" w:rsidP="00356528">
      <w:pPr>
        <w:autoSpaceDE w:val="0"/>
        <w:autoSpaceDN w:val="0"/>
        <w:adjustRightInd w:val="0"/>
        <w:spacing w:line="240" w:lineRule="auto"/>
        <w:ind w:firstLine="725"/>
        <w:jc w:val="both"/>
      </w:pPr>
      <w:r w:rsidRPr="00BC55BB">
        <w:t>7, 8, 9, 10, 11, 12, 13, 14, 15, 16, 17, 18, 19, 20,21,22,23 разряды - идентификационный код источника дохода бюджета в соответствии с перечнем источников доходов Российской Федерации;</w:t>
      </w:r>
    </w:p>
    <w:p w:rsidR="00356528" w:rsidRPr="00BC55BB" w:rsidRDefault="00356528" w:rsidP="00356528">
      <w:pPr>
        <w:autoSpaceDE w:val="0"/>
        <w:autoSpaceDN w:val="0"/>
        <w:adjustRightInd w:val="0"/>
        <w:spacing w:line="240" w:lineRule="auto"/>
        <w:jc w:val="both"/>
      </w:pPr>
      <w:r w:rsidRPr="00BC55BB">
        <w:t xml:space="preserve">24 разряд - код </w:t>
      </w:r>
      <w:proofErr w:type="gramStart"/>
      <w:r w:rsidRPr="00BC55BB">
        <w:t>признака назначения использования реестровой записи источника дохода бюджета реестра источников доходов</w:t>
      </w:r>
      <w:proofErr w:type="gramEnd"/>
      <w:r w:rsidRPr="00BC55BB">
        <w:t xml:space="preserve"> бюджета, принимающий следующие значения:</w:t>
      </w:r>
    </w:p>
    <w:p w:rsidR="00356528" w:rsidRPr="00BC55BB" w:rsidRDefault="00356528" w:rsidP="00356528">
      <w:pPr>
        <w:autoSpaceDE w:val="0"/>
        <w:autoSpaceDN w:val="0"/>
        <w:adjustRightInd w:val="0"/>
        <w:spacing w:line="240" w:lineRule="auto"/>
        <w:ind w:left="754"/>
      </w:pPr>
      <w:r w:rsidRPr="00BC55BB">
        <w:t>1 – действующий источник доходов;</w:t>
      </w:r>
    </w:p>
    <w:p w:rsidR="00356528" w:rsidRPr="00BC55BB" w:rsidRDefault="00356528" w:rsidP="00356528">
      <w:pPr>
        <w:autoSpaceDE w:val="0"/>
        <w:autoSpaceDN w:val="0"/>
        <w:adjustRightInd w:val="0"/>
        <w:spacing w:line="240" w:lineRule="auto"/>
        <w:ind w:left="730"/>
      </w:pPr>
      <w:r w:rsidRPr="00BC55BB">
        <w:t>0 - недействующий источник доходов, находящийся в архиве;</w:t>
      </w:r>
    </w:p>
    <w:p w:rsidR="00356528" w:rsidRPr="00BC55BB" w:rsidRDefault="00356528" w:rsidP="00356528">
      <w:pPr>
        <w:autoSpaceDE w:val="0"/>
        <w:autoSpaceDN w:val="0"/>
        <w:adjustRightInd w:val="0"/>
        <w:spacing w:line="240" w:lineRule="auto"/>
        <w:ind w:firstLine="725"/>
        <w:jc w:val="both"/>
      </w:pPr>
      <w:r w:rsidRPr="00BC55BB">
        <w:t xml:space="preserve">25, 26 разряды - последние две цифры </w:t>
      </w:r>
      <w:proofErr w:type="gramStart"/>
      <w:r w:rsidRPr="00BC55BB">
        <w:t>года формирования реестровой записи источника дохода бюджета реестра источников доходов бюджета</w:t>
      </w:r>
      <w:proofErr w:type="gramEnd"/>
      <w:r w:rsidRPr="00BC55BB">
        <w:t>;</w:t>
      </w:r>
    </w:p>
    <w:p w:rsidR="00356528" w:rsidRPr="00BC55BB" w:rsidRDefault="00356528" w:rsidP="00356528">
      <w:pPr>
        <w:autoSpaceDE w:val="0"/>
        <w:autoSpaceDN w:val="0"/>
        <w:adjustRightInd w:val="0"/>
        <w:spacing w:before="67" w:line="240" w:lineRule="auto"/>
        <w:jc w:val="both"/>
      </w:pPr>
      <w:r w:rsidRPr="00BC55BB">
        <w:t xml:space="preserve">27,28,29,30 разряды - порядковый номер </w:t>
      </w:r>
      <w:proofErr w:type="gramStart"/>
      <w:r w:rsidRPr="00BC55BB">
        <w:t>версии реестровой записи источника дохода бюджета реестра источников доходов бюджета</w:t>
      </w:r>
      <w:proofErr w:type="gramEnd"/>
      <w:r w:rsidRPr="00BC55BB">
        <w:t>.</w:t>
      </w:r>
    </w:p>
    <w:p w:rsidR="00356528" w:rsidRPr="00BC55BB" w:rsidRDefault="00356528" w:rsidP="00356528">
      <w:pPr>
        <w:autoSpaceDE w:val="0"/>
        <w:autoSpaceDN w:val="0"/>
        <w:adjustRightInd w:val="0"/>
        <w:spacing w:line="240" w:lineRule="auto"/>
        <w:jc w:val="both"/>
      </w:pPr>
      <w:r w:rsidRPr="00BC55BB">
        <w:t xml:space="preserve">21. Реестр источников доходов бюджета направляются в составе документов и материалов, предоставляемых одновременно с проектом </w:t>
      </w:r>
      <w:proofErr w:type="gramStart"/>
      <w:r w:rsidRPr="00BC55BB">
        <w:t>бюджета</w:t>
      </w:r>
      <w:proofErr w:type="gramEnd"/>
      <w:r w:rsidRPr="00BC55BB">
        <w:t xml:space="preserve"> по форме установленной настоящим Порядком.</w:t>
      </w:r>
    </w:p>
    <w:p w:rsidR="00356528" w:rsidRPr="00BC55BB" w:rsidRDefault="00356528" w:rsidP="00356528">
      <w:pPr>
        <w:autoSpaceDE w:val="0"/>
        <w:autoSpaceDN w:val="0"/>
        <w:adjustRightInd w:val="0"/>
        <w:spacing w:line="240" w:lineRule="auto"/>
        <w:jc w:val="both"/>
      </w:pPr>
      <w:r w:rsidRPr="00BC55BB">
        <w:t>22. Формирование информации, предусмотренной подпунктами 11.1-11.11 настоящего Порядка, для включения в реестр источников доходов бюджета осуществляется в электронной форме в государственной информационной системе «Управление государственными финансами Новосибирской области»».</w:t>
      </w:r>
    </w:p>
    <w:p w:rsidR="00356528" w:rsidRPr="00BC55BB" w:rsidRDefault="00356528" w:rsidP="00356528">
      <w:pPr>
        <w:autoSpaceDE w:val="0"/>
        <w:autoSpaceDN w:val="0"/>
        <w:adjustRightInd w:val="0"/>
        <w:spacing w:line="240" w:lineRule="auto"/>
        <w:jc w:val="both"/>
      </w:pPr>
      <w:r w:rsidRPr="00BC55BB">
        <w:t xml:space="preserve">23. Реестр источников доходов бюджета размещается администрацией </w:t>
      </w:r>
      <w:r w:rsidR="00DD7A01">
        <w:t>Камского</w:t>
      </w:r>
      <w:r w:rsidR="00BC55BB" w:rsidRPr="00BC55BB">
        <w:t xml:space="preserve"> сельсовета </w:t>
      </w:r>
      <w:r w:rsidRPr="00BC55BB">
        <w:t>в информационно-телекоммуникационной сети «Интернет».</w:t>
      </w:r>
    </w:p>
    <w:p w:rsidR="0035352D" w:rsidRPr="00BC55BB" w:rsidRDefault="0035352D"/>
    <w:p w:rsidR="0035352D" w:rsidRPr="00BC55BB" w:rsidRDefault="0035352D"/>
    <w:p w:rsidR="0035352D" w:rsidRPr="00BC55BB" w:rsidRDefault="0035352D"/>
    <w:p w:rsidR="0035352D" w:rsidRPr="00BC55BB" w:rsidRDefault="0035352D">
      <w:pPr>
        <w:pStyle w:val="af8"/>
        <w:tabs>
          <w:tab w:val="left" w:pos="0"/>
        </w:tabs>
        <w:ind w:left="0" w:right="-56"/>
        <w:jc w:val="both"/>
        <w:rPr>
          <w:rStyle w:val="FontStyle42"/>
          <w:b w:val="0"/>
          <w:sz w:val="24"/>
          <w:szCs w:val="24"/>
        </w:rPr>
      </w:pPr>
    </w:p>
    <w:p w:rsidR="0035352D" w:rsidRPr="00BC55BB" w:rsidRDefault="0035352D"/>
    <w:p w:rsidR="0035352D" w:rsidRPr="00BC55BB" w:rsidRDefault="0035352D">
      <w:pPr>
        <w:pStyle w:val="af8"/>
        <w:tabs>
          <w:tab w:val="left" w:pos="0"/>
        </w:tabs>
        <w:ind w:left="0" w:right="-56"/>
        <w:jc w:val="both"/>
        <w:rPr>
          <w:rFonts w:ascii="Times New Roman" w:hAnsi="Times New Roman"/>
          <w:sz w:val="24"/>
          <w:szCs w:val="24"/>
        </w:rPr>
      </w:pPr>
    </w:p>
    <w:p w:rsidR="0035352D" w:rsidRPr="00BC55BB" w:rsidRDefault="0035352D">
      <w:pPr>
        <w:widowControl w:val="0"/>
        <w:spacing w:line="240" w:lineRule="auto"/>
        <w:ind w:firstLine="0"/>
        <w:jc w:val="both"/>
      </w:pPr>
    </w:p>
    <w:p w:rsidR="0035352D" w:rsidRPr="00BC55BB" w:rsidRDefault="0035352D">
      <w:pPr>
        <w:widowControl w:val="0"/>
        <w:spacing w:line="240" w:lineRule="auto"/>
        <w:ind w:firstLine="0"/>
        <w:jc w:val="right"/>
      </w:pPr>
      <w:bookmarkStart w:id="12" w:name="P41"/>
      <w:bookmarkEnd w:id="12"/>
    </w:p>
    <w:p w:rsidR="0035352D" w:rsidRPr="00BC55BB" w:rsidRDefault="0035352D">
      <w:pPr>
        <w:widowControl w:val="0"/>
        <w:spacing w:line="240" w:lineRule="auto"/>
        <w:ind w:firstLine="0"/>
        <w:jc w:val="right"/>
      </w:pPr>
    </w:p>
    <w:p w:rsidR="0035352D" w:rsidRDefault="0035352D">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Default="002E75AF">
      <w:pPr>
        <w:widowControl w:val="0"/>
        <w:spacing w:line="240" w:lineRule="auto"/>
        <w:ind w:firstLine="0"/>
        <w:jc w:val="right"/>
      </w:pPr>
    </w:p>
    <w:p w:rsidR="002E75AF" w:rsidRPr="00BC55BB" w:rsidRDefault="002E75AF">
      <w:pPr>
        <w:widowControl w:val="0"/>
        <w:spacing w:line="240" w:lineRule="auto"/>
        <w:ind w:firstLine="0"/>
        <w:jc w:val="right"/>
      </w:pPr>
    </w:p>
    <w:p w:rsidR="0035352D" w:rsidRPr="00BC55BB" w:rsidRDefault="0035352D">
      <w:pPr>
        <w:widowControl w:val="0"/>
        <w:spacing w:line="240" w:lineRule="auto"/>
        <w:ind w:firstLine="0"/>
        <w:jc w:val="right"/>
      </w:pPr>
    </w:p>
    <w:p w:rsidR="0035352D" w:rsidRPr="00BC55BB" w:rsidRDefault="0035352D">
      <w:pPr>
        <w:widowControl w:val="0"/>
        <w:spacing w:line="240" w:lineRule="auto"/>
        <w:ind w:firstLine="0"/>
        <w:jc w:val="right"/>
      </w:pPr>
    </w:p>
    <w:p w:rsidR="0035352D" w:rsidRPr="00BC55BB" w:rsidRDefault="0035352D">
      <w:pPr>
        <w:widowControl w:val="0"/>
        <w:spacing w:line="240" w:lineRule="auto"/>
        <w:ind w:firstLine="0"/>
        <w:jc w:val="right"/>
      </w:pPr>
    </w:p>
    <w:p w:rsidR="0035352D" w:rsidRPr="00BC55BB" w:rsidRDefault="0035352D">
      <w:pPr>
        <w:widowControl w:val="0"/>
        <w:spacing w:line="240" w:lineRule="auto"/>
        <w:ind w:firstLine="0"/>
        <w:jc w:val="right"/>
      </w:pPr>
    </w:p>
    <w:p w:rsidR="002475D5" w:rsidRDefault="002475D5">
      <w:pPr>
        <w:widowControl w:val="0"/>
        <w:spacing w:line="240" w:lineRule="auto"/>
        <w:ind w:firstLine="0"/>
        <w:jc w:val="right"/>
        <w:rPr>
          <w:sz w:val="28"/>
          <w:szCs w:val="28"/>
        </w:rPr>
        <w:sectPr w:rsidR="002475D5" w:rsidSect="002475D5">
          <w:pgSz w:w="11906" w:h="16838"/>
          <w:pgMar w:top="851" w:right="737" w:bottom="851" w:left="1418" w:header="709" w:footer="709" w:gutter="0"/>
          <w:cols w:space="708"/>
          <w:docGrid w:linePitch="360"/>
        </w:sectPr>
      </w:pPr>
      <w:bookmarkStart w:id="13" w:name="RANGE!A1:R28"/>
      <w:bookmarkEnd w:id="13"/>
    </w:p>
    <w:tbl>
      <w:tblPr>
        <w:tblW w:w="0" w:type="auto"/>
        <w:tblLayout w:type="fixed"/>
        <w:tblLook w:val="04A0" w:firstRow="1" w:lastRow="0" w:firstColumn="1" w:lastColumn="0" w:noHBand="0" w:noVBand="1"/>
      </w:tblPr>
      <w:tblGrid>
        <w:gridCol w:w="498"/>
        <w:gridCol w:w="587"/>
        <w:gridCol w:w="236"/>
        <w:gridCol w:w="394"/>
        <w:gridCol w:w="938"/>
        <w:gridCol w:w="1306"/>
        <w:gridCol w:w="938"/>
        <w:gridCol w:w="1284"/>
        <w:gridCol w:w="886"/>
        <w:gridCol w:w="1132"/>
        <w:gridCol w:w="957"/>
        <w:gridCol w:w="1098"/>
        <w:gridCol w:w="872"/>
        <w:gridCol w:w="933"/>
        <w:gridCol w:w="448"/>
        <w:gridCol w:w="448"/>
        <w:gridCol w:w="448"/>
        <w:gridCol w:w="386"/>
        <w:gridCol w:w="386"/>
        <w:gridCol w:w="1194"/>
      </w:tblGrid>
      <w:tr w:rsidR="008152FC" w:rsidRPr="008152FC" w:rsidTr="008152FC">
        <w:trPr>
          <w:trHeight w:val="43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rFonts w:ascii="Calibri" w:hAnsi="Calibri" w:cs="Calibri"/>
                <w:color w:val="000000"/>
                <w:sz w:val="33"/>
                <w:szCs w:val="33"/>
              </w:rPr>
            </w:pPr>
          </w:p>
        </w:tc>
        <w:tc>
          <w:tcPr>
            <w:tcW w:w="386"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color w:val="000000"/>
                <w:sz w:val="33"/>
                <w:szCs w:val="33"/>
              </w:rPr>
            </w:pPr>
          </w:p>
        </w:tc>
        <w:tc>
          <w:tcPr>
            <w:tcW w:w="1194"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color w:val="000000"/>
              </w:rPr>
            </w:pPr>
            <w:r w:rsidRPr="008152FC">
              <w:rPr>
                <w:color w:val="000000"/>
              </w:rPr>
              <w:t xml:space="preserve">постановлением  №  </w:t>
            </w:r>
          </w:p>
        </w:tc>
      </w:tr>
      <w:tr w:rsidR="008152FC" w:rsidRPr="008152FC" w:rsidTr="008152FC">
        <w:trPr>
          <w:trHeight w:val="420"/>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sz w:val="33"/>
                <w:szCs w:val="33"/>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sz w:val="33"/>
                <w:szCs w:val="33"/>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pPr>
            <w:r w:rsidRPr="008152FC">
              <w:t xml:space="preserve">от   </w:t>
            </w:r>
          </w:p>
        </w:tc>
      </w:tr>
      <w:tr w:rsidR="008152FC" w:rsidRPr="008152FC" w:rsidTr="008152FC">
        <w:trPr>
          <w:trHeight w:val="5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pPr>
          </w:p>
        </w:tc>
      </w:tr>
      <w:tr w:rsidR="008152FC" w:rsidRPr="008152FC" w:rsidTr="008152FC">
        <w:trPr>
          <w:trHeight w:val="540"/>
        </w:trPr>
        <w:tc>
          <w:tcPr>
            <w:tcW w:w="498" w:type="dxa"/>
            <w:tcBorders>
              <w:top w:val="nil"/>
              <w:left w:val="nil"/>
              <w:bottom w:val="nil"/>
              <w:right w:val="nil"/>
            </w:tcBorders>
          </w:tcPr>
          <w:p w:rsidR="008152FC" w:rsidRPr="008152FC" w:rsidRDefault="008152FC" w:rsidP="008152FC">
            <w:pPr>
              <w:spacing w:line="240" w:lineRule="auto"/>
              <w:ind w:firstLine="0"/>
              <w:jc w:val="center"/>
              <w:rPr>
                <w:b/>
                <w:bCs/>
                <w:sz w:val="44"/>
                <w:szCs w:val="44"/>
              </w:rPr>
            </w:pPr>
          </w:p>
        </w:tc>
        <w:tc>
          <w:tcPr>
            <w:tcW w:w="9739" w:type="dxa"/>
            <w:gridSpan w:val="11"/>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jc w:val="both"/>
              <w:rPr>
                <w:b/>
                <w:bCs/>
                <w:sz w:val="28"/>
                <w:szCs w:val="28"/>
              </w:rPr>
            </w:pPr>
            <w:r w:rsidRPr="008152FC">
              <w:rPr>
                <w:b/>
                <w:bCs/>
                <w:sz w:val="28"/>
                <w:szCs w:val="28"/>
              </w:rPr>
              <w:t xml:space="preserve">РЕЕСТР </w:t>
            </w:r>
          </w:p>
        </w:tc>
        <w:tc>
          <w:tcPr>
            <w:tcW w:w="87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b/>
                <w:bCs/>
                <w:sz w:val="44"/>
                <w:szCs w:val="44"/>
              </w:rPr>
            </w:pP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b/>
                <w:bCs/>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b/>
                <w:bCs/>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b/>
                <w:bCs/>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b/>
                <w:bCs/>
                <w:sz w:val="44"/>
                <w:szCs w:val="44"/>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b/>
                <w:bCs/>
                <w:sz w:val="44"/>
                <w:szCs w:val="44"/>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b/>
                <w:bCs/>
                <w:sz w:val="44"/>
                <w:szCs w:val="44"/>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b/>
                <w:bCs/>
              </w:rPr>
            </w:pPr>
          </w:p>
        </w:tc>
      </w:tr>
      <w:tr w:rsidR="008152FC" w:rsidRPr="008152FC" w:rsidTr="008152FC">
        <w:trPr>
          <w:trHeight w:val="555"/>
        </w:trPr>
        <w:tc>
          <w:tcPr>
            <w:tcW w:w="498" w:type="dxa"/>
            <w:tcBorders>
              <w:top w:val="nil"/>
              <w:left w:val="nil"/>
              <w:bottom w:val="nil"/>
              <w:right w:val="nil"/>
            </w:tcBorders>
          </w:tcPr>
          <w:p w:rsidR="008152FC" w:rsidRPr="008152FC" w:rsidRDefault="008152FC" w:rsidP="008152FC">
            <w:pPr>
              <w:spacing w:line="240" w:lineRule="auto"/>
              <w:ind w:firstLine="0"/>
              <w:jc w:val="center"/>
              <w:rPr>
                <w:sz w:val="44"/>
                <w:szCs w:val="44"/>
              </w:rPr>
            </w:pPr>
          </w:p>
        </w:tc>
        <w:tc>
          <w:tcPr>
            <w:tcW w:w="9739" w:type="dxa"/>
            <w:gridSpan w:val="11"/>
            <w:tcBorders>
              <w:top w:val="nil"/>
              <w:left w:val="nil"/>
              <w:bottom w:val="nil"/>
              <w:right w:val="nil"/>
            </w:tcBorders>
            <w:shd w:val="clear" w:color="auto" w:fill="auto"/>
            <w:vAlign w:val="bottom"/>
            <w:hideMark/>
          </w:tcPr>
          <w:p w:rsidR="008152FC" w:rsidRPr="008152FC" w:rsidRDefault="008152FC" w:rsidP="008152FC">
            <w:pPr>
              <w:spacing w:line="240" w:lineRule="auto"/>
              <w:ind w:firstLine="0"/>
              <w:jc w:val="both"/>
              <w:rPr>
                <w:sz w:val="28"/>
                <w:szCs w:val="28"/>
              </w:rPr>
            </w:pPr>
            <w:r w:rsidRPr="008152FC">
              <w:rPr>
                <w:sz w:val="28"/>
                <w:szCs w:val="28"/>
              </w:rPr>
              <w:t xml:space="preserve">источников </w:t>
            </w:r>
            <w:proofErr w:type="gramStart"/>
            <w:r w:rsidRPr="008152FC">
              <w:rPr>
                <w:sz w:val="28"/>
                <w:szCs w:val="28"/>
              </w:rPr>
              <w:t xml:space="preserve">доходов бюджета </w:t>
            </w:r>
            <w:r w:rsidR="00DD7A01">
              <w:rPr>
                <w:sz w:val="28"/>
                <w:szCs w:val="28"/>
              </w:rPr>
              <w:t>Камского</w:t>
            </w:r>
            <w:r>
              <w:rPr>
                <w:sz w:val="28"/>
                <w:szCs w:val="28"/>
              </w:rPr>
              <w:t xml:space="preserve"> сельсовета  Куйбышевского</w:t>
            </w:r>
            <w:r w:rsidRPr="008152FC">
              <w:rPr>
                <w:sz w:val="28"/>
                <w:szCs w:val="28"/>
              </w:rPr>
              <w:t xml:space="preserve"> района Новосибирской области</w:t>
            </w:r>
            <w:proofErr w:type="gramEnd"/>
            <w:r w:rsidRPr="008152FC">
              <w:rPr>
                <w:sz w:val="28"/>
                <w:szCs w:val="28"/>
              </w:rPr>
              <w:t xml:space="preserve">      </w:t>
            </w:r>
          </w:p>
        </w:tc>
        <w:tc>
          <w:tcPr>
            <w:tcW w:w="872"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933"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448"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448"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448"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386"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386"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1194"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r>
      <w:tr w:rsidR="008152FC" w:rsidRPr="008152FC" w:rsidTr="008152FC">
        <w:trPr>
          <w:trHeight w:val="555"/>
        </w:trPr>
        <w:tc>
          <w:tcPr>
            <w:tcW w:w="498" w:type="dxa"/>
            <w:tcBorders>
              <w:top w:val="nil"/>
              <w:left w:val="nil"/>
              <w:bottom w:val="nil"/>
              <w:right w:val="nil"/>
            </w:tcBorders>
          </w:tcPr>
          <w:p w:rsidR="008152FC" w:rsidRPr="008152FC" w:rsidRDefault="008152FC" w:rsidP="008152FC">
            <w:pPr>
              <w:spacing w:line="240" w:lineRule="auto"/>
              <w:ind w:firstLine="0"/>
              <w:jc w:val="center"/>
              <w:rPr>
                <w:sz w:val="44"/>
                <w:szCs w:val="44"/>
              </w:rPr>
            </w:pPr>
          </w:p>
        </w:tc>
        <w:tc>
          <w:tcPr>
            <w:tcW w:w="9739" w:type="dxa"/>
            <w:gridSpan w:val="11"/>
            <w:tcBorders>
              <w:top w:val="nil"/>
              <w:left w:val="nil"/>
              <w:bottom w:val="nil"/>
              <w:right w:val="nil"/>
            </w:tcBorders>
            <w:shd w:val="clear" w:color="auto" w:fill="auto"/>
            <w:vAlign w:val="bottom"/>
            <w:hideMark/>
          </w:tcPr>
          <w:p w:rsidR="008152FC" w:rsidRPr="008152FC" w:rsidRDefault="008152FC" w:rsidP="008152FC">
            <w:pPr>
              <w:spacing w:line="240" w:lineRule="auto"/>
              <w:ind w:firstLine="0"/>
              <w:jc w:val="both"/>
              <w:rPr>
                <w:sz w:val="28"/>
                <w:szCs w:val="28"/>
              </w:rPr>
            </w:pPr>
            <w:r w:rsidRPr="008152FC">
              <w:rPr>
                <w:sz w:val="28"/>
                <w:szCs w:val="28"/>
              </w:rPr>
              <w:t xml:space="preserve">на очередной год и плановый период </w:t>
            </w:r>
          </w:p>
        </w:tc>
        <w:tc>
          <w:tcPr>
            <w:tcW w:w="872"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933"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448"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448"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448"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386"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386"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c>
          <w:tcPr>
            <w:tcW w:w="1194" w:type="dxa"/>
            <w:tcBorders>
              <w:top w:val="nil"/>
              <w:left w:val="nil"/>
              <w:bottom w:val="nil"/>
              <w:right w:val="nil"/>
            </w:tcBorders>
            <w:shd w:val="clear" w:color="auto" w:fill="auto"/>
            <w:vAlign w:val="bottom"/>
            <w:hideMark/>
          </w:tcPr>
          <w:p w:rsidR="008152FC" w:rsidRPr="008152FC" w:rsidRDefault="008152FC" w:rsidP="008152FC">
            <w:pPr>
              <w:spacing w:line="240" w:lineRule="auto"/>
              <w:ind w:firstLine="0"/>
              <w:rPr>
                <w:sz w:val="44"/>
                <w:szCs w:val="44"/>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5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44"/>
                <w:szCs w:val="44"/>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44"/>
                <w:szCs w:val="44"/>
              </w:rPr>
            </w:pPr>
            <w:r w:rsidRPr="008152FC">
              <w:rPr>
                <w:color w:val="000000"/>
                <w:sz w:val="44"/>
                <w:szCs w:val="44"/>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44"/>
                <w:szCs w:val="44"/>
              </w:rPr>
            </w:pPr>
            <w:r w:rsidRPr="008152FC">
              <w:rPr>
                <w:color w:val="000000"/>
                <w:sz w:val="44"/>
                <w:szCs w:val="44"/>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44"/>
                <w:szCs w:val="44"/>
              </w:rPr>
            </w:pPr>
            <w:r w:rsidRPr="008152FC">
              <w:rPr>
                <w:color w:val="000000"/>
                <w:sz w:val="44"/>
                <w:szCs w:val="44"/>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194" w:type="dxa"/>
            <w:tcBorders>
              <w:top w:val="nil"/>
              <w:left w:val="nil"/>
              <w:bottom w:val="nil"/>
              <w:right w:val="nil"/>
            </w:tcBorders>
            <w:shd w:val="clear" w:color="auto" w:fill="auto"/>
            <w:noWrap/>
            <w:vAlign w:val="center"/>
            <w:hideMark/>
          </w:tcPr>
          <w:p w:rsidR="008152FC" w:rsidRPr="008152FC" w:rsidRDefault="008152FC" w:rsidP="008152FC">
            <w:pPr>
              <w:spacing w:line="240" w:lineRule="auto"/>
              <w:ind w:firstLine="0"/>
              <w:jc w:val="right"/>
              <w:rPr>
                <w:color w:val="000000"/>
                <w:sz w:val="44"/>
                <w:szCs w:val="44"/>
              </w:rPr>
            </w:pPr>
          </w:p>
        </w:tc>
      </w:tr>
      <w:tr w:rsidR="008152FC" w:rsidRPr="008152FC" w:rsidTr="008152FC">
        <w:trPr>
          <w:trHeight w:val="5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44"/>
                <w:szCs w:val="44"/>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44"/>
                <w:szCs w:val="44"/>
              </w:rPr>
            </w:pPr>
            <w:r w:rsidRPr="008152FC">
              <w:rPr>
                <w:color w:val="000000"/>
                <w:sz w:val="44"/>
                <w:szCs w:val="44"/>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44"/>
                <w:szCs w:val="44"/>
              </w:rPr>
            </w:pPr>
            <w:r w:rsidRPr="008152FC">
              <w:rPr>
                <w:color w:val="000000"/>
                <w:sz w:val="44"/>
                <w:szCs w:val="44"/>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44"/>
                <w:szCs w:val="44"/>
              </w:rPr>
            </w:pPr>
            <w:r w:rsidRPr="008152FC">
              <w:rPr>
                <w:color w:val="000000"/>
                <w:sz w:val="44"/>
                <w:szCs w:val="44"/>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194" w:type="dxa"/>
            <w:tcBorders>
              <w:top w:val="nil"/>
              <w:left w:val="nil"/>
              <w:bottom w:val="nil"/>
              <w:right w:val="nil"/>
            </w:tcBorders>
            <w:shd w:val="clear" w:color="auto" w:fill="auto"/>
            <w:noWrap/>
            <w:vAlign w:val="center"/>
            <w:hideMark/>
          </w:tcPr>
          <w:p w:rsidR="008152FC" w:rsidRPr="008152FC" w:rsidRDefault="008152FC" w:rsidP="008152FC">
            <w:pPr>
              <w:spacing w:line="240" w:lineRule="auto"/>
              <w:ind w:firstLine="0"/>
              <w:jc w:val="right"/>
              <w:rPr>
                <w:color w:val="000000"/>
                <w:sz w:val="28"/>
                <w:szCs w:val="28"/>
              </w:rPr>
            </w:pPr>
            <w:r w:rsidRPr="008152FC">
              <w:rPr>
                <w:color w:val="000000"/>
                <w:sz w:val="28"/>
                <w:szCs w:val="28"/>
              </w:rPr>
              <w:t>руб.</w:t>
            </w:r>
          </w:p>
        </w:tc>
      </w:tr>
      <w:tr w:rsidR="008152FC" w:rsidRPr="008152FC" w:rsidTr="008152FC">
        <w:trPr>
          <w:trHeight w:val="3360"/>
        </w:trPr>
        <w:tc>
          <w:tcPr>
            <w:tcW w:w="108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Наименование источника дохода бюджета &lt;*&gt;</w:t>
            </w:r>
          </w:p>
        </w:tc>
        <w:tc>
          <w:tcPr>
            <w:tcW w:w="219" w:type="dxa"/>
            <w:tcBorders>
              <w:top w:val="single" w:sz="4" w:space="0" w:color="auto"/>
              <w:left w:val="nil"/>
              <w:bottom w:val="single" w:sz="4" w:space="0" w:color="auto"/>
              <w:right w:val="nil"/>
            </w:tcBorders>
            <w:shd w:val="clear" w:color="000000" w:fill="FFFFFF"/>
          </w:tcPr>
          <w:p w:rsidR="008152FC" w:rsidRPr="008152FC" w:rsidRDefault="008152FC" w:rsidP="008152FC">
            <w:pPr>
              <w:spacing w:line="240" w:lineRule="auto"/>
              <w:ind w:firstLine="0"/>
              <w:jc w:val="center"/>
              <w:rPr>
                <w:sz w:val="28"/>
                <w:szCs w:val="28"/>
              </w:rPr>
            </w:pPr>
          </w:p>
        </w:tc>
        <w:tc>
          <w:tcPr>
            <w:tcW w:w="1332" w:type="dxa"/>
            <w:gridSpan w:val="2"/>
            <w:tcBorders>
              <w:top w:val="single" w:sz="4" w:space="0" w:color="auto"/>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t xml:space="preserve">Классификация доходов бюджета </w:t>
            </w:r>
          </w:p>
        </w:tc>
        <w:tc>
          <w:tcPr>
            <w:tcW w:w="13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Идентификационный код источника дохода бюджета &lt;*&gt;</w:t>
            </w:r>
          </w:p>
        </w:tc>
        <w:tc>
          <w:tcPr>
            <w:tcW w:w="2222" w:type="dxa"/>
            <w:gridSpan w:val="2"/>
            <w:tcBorders>
              <w:top w:val="single" w:sz="4" w:space="0" w:color="auto"/>
              <w:left w:val="nil"/>
              <w:bottom w:val="single" w:sz="4" w:space="0" w:color="auto"/>
              <w:right w:val="single" w:sz="4" w:space="0" w:color="000000"/>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t>Группа источников доходов бюджета &lt;*&gt;</w:t>
            </w:r>
          </w:p>
        </w:tc>
        <w:tc>
          <w:tcPr>
            <w:tcW w:w="88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t>Информация о публично-правовом образовании, в доход бюд</w:t>
            </w:r>
            <w:r w:rsidRPr="008152FC">
              <w:rPr>
                <w:sz w:val="28"/>
                <w:szCs w:val="28"/>
              </w:rPr>
              <w:lastRenderedPageBreak/>
              <w:t>жета которого зачисляются платежи, являющиеся источником дохода бюджета &lt;*&gt;</w:t>
            </w:r>
          </w:p>
        </w:tc>
        <w:tc>
          <w:tcPr>
            <w:tcW w:w="113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lastRenderedPageBreak/>
              <w:t xml:space="preserve">Информация об органах государственной власти (государственных органах), </w:t>
            </w:r>
            <w:r w:rsidRPr="008152FC">
              <w:rPr>
                <w:sz w:val="28"/>
                <w:szCs w:val="28"/>
              </w:rPr>
              <w:lastRenderedPageBreak/>
              <w:t>казенных учреждениях, иных организациях, осуществляющих бюджетные полномочия главных администраторов доходов бюджета &lt;*&gt;</w:t>
            </w:r>
          </w:p>
        </w:tc>
        <w:tc>
          <w:tcPr>
            <w:tcW w:w="9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lastRenderedPageBreak/>
              <w:t xml:space="preserve">Показатели кассовых поступлений, принимающие значения доходов </w:t>
            </w:r>
            <w:r w:rsidRPr="008152FC">
              <w:rPr>
                <w:color w:val="000000"/>
                <w:sz w:val="28"/>
                <w:szCs w:val="28"/>
              </w:rPr>
              <w:lastRenderedPageBreak/>
              <w:t xml:space="preserve">бюджета в соответствии с решением об исполнении бюджета за 20    год </w:t>
            </w:r>
          </w:p>
        </w:tc>
        <w:tc>
          <w:tcPr>
            <w:tcW w:w="10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lastRenderedPageBreak/>
              <w:t xml:space="preserve">Показатели прогноза доходов бюджета 20    года, принимающие значения </w:t>
            </w:r>
            <w:r w:rsidRPr="008152FC">
              <w:rPr>
                <w:color w:val="000000"/>
                <w:sz w:val="28"/>
                <w:szCs w:val="28"/>
              </w:rPr>
              <w:lastRenderedPageBreak/>
              <w:t xml:space="preserve">прогнозируемого общего объема доходов бюджета в соответствии с решением о бюджете с учетом решения о внесении изменений </w:t>
            </w:r>
            <w:proofErr w:type="gramStart"/>
            <w:r w:rsidRPr="008152FC">
              <w:rPr>
                <w:color w:val="000000"/>
                <w:sz w:val="28"/>
                <w:szCs w:val="28"/>
              </w:rPr>
              <w:t>от</w:t>
            </w:r>
            <w:proofErr w:type="gramEnd"/>
            <w:r w:rsidRPr="008152FC">
              <w:rPr>
                <w:color w:val="000000"/>
                <w:sz w:val="28"/>
                <w:szCs w:val="28"/>
              </w:rPr>
              <w:t xml:space="preserve"> </w:t>
            </w:r>
          </w:p>
        </w:tc>
        <w:tc>
          <w:tcPr>
            <w:tcW w:w="87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lastRenderedPageBreak/>
              <w:t>Показатели кассовых поступлений  (по состоянию на «»       20      года)</w:t>
            </w:r>
          </w:p>
        </w:tc>
        <w:tc>
          <w:tcPr>
            <w:tcW w:w="93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t xml:space="preserve">Показатели уточненного прогноза доходов бюджета, формируемые в </w:t>
            </w:r>
            <w:r w:rsidRPr="008152FC">
              <w:rPr>
                <w:sz w:val="28"/>
                <w:szCs w:val="28"/>
              </w:rPr>
              <w:lastRenderedPageBreak/>
              <w:t>рамках составления сведений для составления и ведения кассового плана исполнения бюджета 20    года</w:t>
            </w:r>
          </w:p>
        </w:tc>
        <w:tc>
          <w:tcPr>
            <w:tcW w:w="1344" w:type="dxa"/>
            <w:gridSpan w:val="3"/>
            <w:tcBorders>
              <w:top w:val="single" w:sz="4" w:space="0" w:color="auto"/>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lastRenderedPageBreak/>
              <w:t xml:space="preserve">Показатели прогноза доходов бюджета, сформированные в целях составления и утверждения закона о </w:t>
            </w:r>
            <w:r w:rsidRPr="008152FC">
              <w:rPr>
                <w:sz w:val="28"/>
                <w:szCs w:val="28"/>
              </w:rPr>
              <w:lastRenderedPageBreak/>
              <w:t xml:space="preserve">бюджете </w:t>
            </w:r>
          </w:p>
        </w:tc>
        <w:tc>
          <w:tcPr>
            <w:tcW w:w="1966" w:type="dxa"/>
            <w:gridSpan w:val="3"/>
            <w:tcBorders>
              <w:top w:val="single" w:sz="4" w:space="0" w:color="auto"/>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lastRenderedPageBreak/>
              <w:t>Показатели прогноза доходов бюджета, принимающие значения прогнозируемого общего объема доходов бюджета в соответствии с решением о бюджете</w:t>
            </w:r>
          </w:p>
        </w:tc>
      </w:tr>
      <w:tr w:rsidR="008152FC" w:rsidRPr="008152FC" w:rsidTr="008152FC">
        <w:trPr>
          <w:trHeight w:val="3390"/>
        </w:trPr>
        <w:tc>
          <w:tcPr>
            <w:tcW w:w="1085" w:type="dxa"/>
            <w:gridSpan w:val="2"/>
            <w:vMerge/>
            <w:tcBorders>
              <w:top w:val="single" w:sz="4" w:space="0" w:color="auto"/>
              <w:left w:val="single" w:sz="4" w:space="0" w:color="auto"/>
              <w:bottom w:val="single" w:sz="4" w:space="0" w:color="auto"/>
              <w:right w:val="single" w:sz="4" w:space="0" w:color="auto"/>
            </w:tcBorders>
            <w:vAlign w:val="center"/>
            <w:hideMark/>
          </w:tcPr>
          <w:p w:rsidR="008152FC" w:rsidRPr="008152FC" w:rsidRDefault="008152FC" w:rsidP="008152FC">
            <w:pPr>
              <w:spacing w:line="240" w:lineRule="auto"/>
              <w:ind w:firstLine="0"/>
              <w:rPr>
                <w:color w:val="000000"/>
                <w:sz w:val="28"/>
                <w:szCs w:val="28"/>
              </w:rPr>
            </w:pPr>
          </w:p>
        </w:tc>
        <w:tc>
          <w:tcPr>
            <w:tcW w:w="219" w:type="dxa"/>
            <w:tcBorders>
              <w:top w:val="nil"/>
              <w:left w:val="nil"/>
              <w:bottom w:val="single" w:sz="4" w:space="0" w:color="auto"/>
              <w:right w:val="nil"/>
            </w:tcBorders>
            <w:shd w:val="clear" w:color="000000" w:fill="FFFFFF"/>
          </w:tcPr>
          <w:p w:rsidR="008152FC" w:rsidRPr="008152FC" w:rsidRDefault="008152FC" w:rsidP="008152FC">
            <w:pPr>
              <w:spacing w:line="240" w:lineRule="auto"/>
              <w:ind w:firstLine="0"/>
              <w:jc w:val="center"/>
              <w:rPr>
                <w:sz w:val="28"/>
                <w:szCs w:val="28"/>
              </w:rPr>
            </w:pPr>
          </w:p>
        </w:tc>
        <w:tc>
          <w:tcPr>
            <w:tcW w:w="394" w:type="dxa"/>
            <w:tcBorders>
              <w:top w:val="nil"/>
              <w:left w:val="nil"/>
              <w:bottom w:val="single" w:sz="4" w:space="0" w:color="auto"/>
              <w:right w:val="nil"/>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t>код</w:t>
            </w:r>
          </w:p>
        </w:tc>
        <w:tc>
          <w:tcPr>
            <w:tcW w:w="938" w:type="dxa"/>
            <w:tcBorders>
              <w:top w:val="nil"/>
              <w:left w:val="single" w:sz="4" w:space="0" w:color="auto"/>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 xml:space="preserve">наименование </w:t>
            </w:r>
          </w:p>
        </w:tc>
        <w:tc>
          <w:tcPr>
            <w:tcW w:w="1306" w:type="dxa"/>
            <w:vMerge/>
            <w:tcBorders>
              <w:top w:val="single" w:sz="4" w:space="0" w:color="auto"/>
              <w:left w:val="single" w:sz="4" w:space="0" w:color="auto"/>
              <w:bottom w:val="single" w:sz="4" w:space="0" w:color="auto"/>
              <w:right w:val="single" w:sz="4" w:space="0" w:color="auto"/>
            </w:tcBorders>
            <w:vAlign w:val="center"/>
            <w:hideMark/>
          </w:tcPr>
          <w:p w:rsidR="008152FC" w:rsidRPr="008152FC" w:rsidRDefault="008152FC" w:rsidP="008152FC">
            <w:pPr>
              <w:spacing w:line="240" w:lineRule="auto"/>
              <w:ind w:firstLine="0"/>
              <w:rPr>
                <w:color w:val="000000"/>
                <w:sz w:val="28"/>
                <w:szCs w:val="28"/>
              </w:rPr>
            </w:pPr>
          </w:p>
        </w:tc>
        <w:tc>
          <w:tcPr>
            <w:tcW w:w="938"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t>наименование</w:t>
            </w:r>
          </w:p>
        </w:tc>
        <w:tc>
          <w:tcPr>
            <w:tcW w:w="1284"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t>идентификационный код</w:t>
            </w:r>
          </w:p>
        </w:tc>
        <w:tc>
          <w:tcPr>
            <w:tcW w:w="886" w:type="dxa"/>
            <w:vMerge/>
            <w:tcBorders>
              <w:top w:val="single" w:sz="4" w:space="0" w:color="auto"/>
              <w:left w:val="single" w:sz="4" w:space="0" w:color="auto"/>
              <w:bottom w:val="single" w:sz="4" w:space="0" w:color="000000"/>
              <w:right w:val="single" w:sz="4" w:space="0" w:color="auto"/>
            </w:tcBorders>
            <w:vAlign w:val="center"/>
            <w:hideMark/>
          </w:tcPr>
          <w:p w:rsidR="008152FC" w:rsidRPr="008152FC" w:rsidRDefault="008152FC" w:rsidP="008152FC">
            <w:pPr>
              <w:spacing w:line="240" w:lineRule="auto"/>
              <w:ind w:firstLine="0"/>
              <w:rPr>
                <w:sz w:val="28"/>
                <w:szCs w:val="28"/>
              </w:rPr>
            </w:pPr>
          </w:p>
        </w:tc>
        <w:tc>
          <w:tcPr>
            <w:tcW w:w="1132" w:type="dxa"/>
            <w:vMerge/>
            <w:tcBorders>
              <w:top w:val="single" w:sz="4" w:space="0" w:color="auto"/>
              <w:left w:val="single" w:sz="4" w:space="0" w:color="auto"/>
              <w:bottom w:val="single" w:sz="4" w:space="0" w:color="000000"/>
              <w:right w:val="single" w:sz="4" w:space="0" w:color="auto"/>
            </w:tcBorders>
            <w:vAlign w:val="center"/>
            <w:hideMark/>
          </w:tcPr>
          <w:p w:rsidR="008152FC" w:rsidRPr="008152FC" w:rsidRDefault="008152FC" w:rsidP="008152FC">
            <w:pPr>
              <w:spacing w:line="240" w:lineRule="auto"/>
              <w:ind w:firstLine="0"/>
              <w:rPr>
                <w:sz w:val="28"/>
                <w:szCs w:val="28"/>
              </w:rPr>
            </w:pPr>
          </w:p>
        </w:tc>
        <w:tc>
          <w:tcPr>
            <w:tcW w:w="957" w:type="dxa"/>
            <w:vMerge/>
            <w:tcBorders>
              <w:top w:val="single" w:sz="4" w:space="0" w:color="auto"/>
              <w:left w:val="single" w:sz="4" w:space="0" w:color="auto"/>
              <w:bottom w:val="single" w:sz="4" w:space="0" w:color="000000"/>
              <w:right w:val="single" w:sz="4" w:space="0" w:color="auto"/>
            </w:tcBorders>
            <w:vAlign w:val="center"/>
            <w:hideMark/>
          </w:tcPr>
          <w:p w:rsidR="008152FC" w:rsidRPr="008152FC" w:rsidRDefault="008152FC" w:rsidP="008152FC">
            <w:pPr>
              <w:spacing w:line="240" w:lineRule="auto"/>
              <w:ind w:firstLine="0"/>
              <w:rPr>
                <w:color w:val="000000"/>
                <w:sz w:val="28"/>
                <w:szCs w:val="28"/>
              </w:rPr>
            </w:pPr>
          </w:p>
        </w:tc>
        <w:tc>
          <w:tcPr>
            <w:tcW w:w="1098" w:type="dxa"/>
            <w:vMerge/>
            <w:tcBorders>
              <w:top w:val="single" w:sz="4" w:space="0" w:color="auto"/>
              <w:left w:val="single" w:sz="4" w:space="0" w:color="auto"/>
              <w:bottom w:val="single" w:sz="4" w:space="0" w:color="000000"/>
              <w:right w:val="single" w:sz="4" w:space="0" w:color="auto"/>
            </w:tcBorders>
            <w:vAlign w:val="center"/>
            <w:hideMark/>
          </w:tcPr>
          <w:p w:rsidR="008152FC" w:rsidRPr="008152FC" w:rsidRDefault="008152FC" w:rsidP="008152FC">
            <w:pPr>
              <w:spacing w:line="240" w:lineRule="auto"/>
              <w:ind w:firstLine="0"/>
              <w:rPr>
                <w:color w:val="000000"/>
                <w:sz w:val="28"/>
                <w:szCs w:val="28"/>
              </w:rPr>
            </w:pPr>
          </w:p>
        </w:tc>
        <w:tc>
          <w:tcPr>
            <w:tcW w:w="872" w:type="dxa"/>
            <w:vMerge/>
            <w:tcBorders>
              <w:top w:val="single" w:sz="4" w:space="0" w:color="auto"/>
              <w:left w:val="single" w:sz="4" w:space="0" w:color="auto"/>
              <w:bottom w:val="single" w:sz="4" w:space="0" w:color="000000"/>
              <w:right w:val="single" w:sz="4" w:space="0" w:color="auto"/>
            </w:tcBorders>
            <w:vAlign w:val="center"/>
            <w:hideMark/>
          </w:tcPr>
          <w:p w:rsidR="008152FC" w:rsidRPr="008152FC" w:rsidRDefault="008152FC" w:rsidP="008152FC">
            <w:pPr>
              <w:spacing w:line="240" w:lineRule="auto"/>
              <w:ind w:firstLine="0"/>
              <w:rPr>
                <w:sz w:val="28"/>
                <w:szCs w:val="28"/>
              </w:rPr>
            </w:pPr>
          </w:p>
        </w:tc>
        <w:tc>
          <w:tcPr>
            <w:tcW w:w="933" w:type="dxa"/>
            <w:vMerge/>
            <w:tcBorders>
              <w:top w:val="single" w:sz="4" w:space="0" w:color="auto"/>
              <w:left w:val="single" w:sz="4" w:space="0" w:color="auto"/>
              <w:bottom w:val="single" w:sz="4" w:space="0" w:color="000000"/>
              <w:right w:val="single" w:sz="4" w:space="0" w:color="auto"/>
            </w:tcBorders>
            <w:vAlign w:val="center"/>
            <w:hideMark/>
          </w:tcPr>
          <w:p w:rsidR="008152FC" w:rsidRPr="008152FC" w:rsidRDefault="008152FC" w:rsidP="008152FC">
            <w:pPr>
              <w:spacing w:line="240" w:lineRule="auto"/>
              <w:ind w:firstLine="0"/>
              <w:rPr>
                <w:sz w:val="28"/>
                <w:szCs w:val="28"/>
              </w:rPr>
            </w:pPr>
          </w:p>
        </w:tc>
        <w:tc>
          <w:tcPr>
            <w:tcW w:w="448"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t>на  20     год</w:t>
            </w:r>
          </w:p>
        </w:tc>
        <w:tc>
          <w:tcPr>
            <w:tcW w:w="448"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t>на  20    год</w:t>
            </w:r>
          </w:p>
        </w:tc>
        <w:tc>
          <w:tcPr>
            <w:tcW w:w="448"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t>на  20     год</w:t>
            </w:r>
          </w:p>
        </w:tc>
        <w:tc>
          <w:tcPr>
            <w:tcW w:w="386"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t>на  20     год</w:t>
            </w:r>
          </w:p>
        </w:tc>
        <w:tc>
          <w:tcPr>
            <w:tcW w:w="386"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t>на  20    год</w:t>
            </w:r>
          </w:p>
        </w:tc>
        <w:tc>
          <w:tcPr>
            <w:tcW w:w="1194"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28"/>
                <w:szCs w:val="28"/>
              </w:rPr>
            </w:pPr>
            <w:r w:rsidRPr="008152FC">
              <w:rPr>
                <w:sz w:val="28"/>
                <w:szCs w:val="28"/>
              </w:rPr>
              <w:t>на  20     год</w:t>
            </w:r>
          </w:p>
        </w:tc>
      </w:tr>
      <w:tr w:rsidR="008152FC" w:rsidRPr="008152FC" w:rsidTr="008152FC">
        <w:trPr>
          <w:trHeight w:val="375"/>
        </w:trPr>
        <w:tc>
          <w:tcPr>
            <w:tcW w:w="1085" w:type="dxa"/>
            <w:gridSpan w:val="2"/>
            <w:tcBorders>
              <w:top w:val="nil"/>
              <w:left w:val="single" w:sz="4" w:space="0" w:color="auto"/>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1</w:t>
            </w:r>
          </w:p>
        </w:tc>
        <w:tc>
          <w:tcPr>
            <w:tcW w:w="219" w:type="dxa"/>
            <w:tcBorders>
              <w:top w:val="nil"/>
              <w:left w:val="nil"/>
              <w:bottom w:val="single" w:sz="4" w:space="0" w:color="auto"/>
              <w:right w:val="nil"/>
            </w:tcBorders>
          </w:tcPr>
          <w:p w:rsidR="008152FC" w:rsidRPr="008152FC" w:rsidRDefault="008152FC" w:rsidP="008152FC">
            <w:pPr>
              <w:spacing w:line="240" w:lineRule="auto"/>
              <w:ind w:firstLine="0"/>
              <w:jc w:val="center"/>
              <w:rPr>
                <w:color w:val="000000"/>
                <w:sz w:val="28"/>
                <w:szCs w:val="28"/>
              </w:rPr>
            </w:pPr>
          </w:p>
        </w:tc>
        <w:tc>
          <w:tcPr>
            <w:tcW w:w="394"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2</w:t>
            </w:r>
          </w:p>
        </w:tc>
        <w:tc>
          <w:tcPr>
            <w:tcW w:w="938"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3</w:t>
            </w:r>
          </w:p>
        </w:tc>
        <w:tc>
          <w:tcPr>
            <w:tcW w:w="1306"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4</w:t>
            </w:r>
          </w:p>
        </w:tc>
        <w:tc>
          <w:tcPr>
            <w:tcW w:w="938"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5</w:t>
            </w:r>
          </w:p>
        </w:tc>
        <w:tc>
          <w:tcPr>
            <w:tcW w:w="1284"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6</w:t>
            </w:r>
          </w:p>
        </w:tc>
        <w:tc>
          <w:tcPr>
            <w:tcW w:w="886"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7</w:t>
            </w:r>
          </w:p>
        </w:tc>
        <w:tc>
          <w:tcPr>
            <w:tcW w:w="1132"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8</w:t>
            </w:r>
          </w:p>
        </w:tc>
        <w:tc>
          <w:tcPr>
            <w:tcW w:w="957"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9</w:t>
            </w:r>
          </w:p>
        </w:tc>
        <w:tc>
          <w:tcPr>
            <w:tcW w:w="1098"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10</w:t>
            </w:r>
          </w:p>
        </w:tc>
        <w:tc>
          <w:tcPr>
            <w:tcW w:w="872"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11</w:t>
            </w:r>
          </w:p>
        </w:tc>
        <w:tc>
          <w:tcPr>
            <w:tcW w:w="933"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12</w:t>
            </w:r>
          </w:p>
        </w:tc>
        <w:tc>
          <w:tcPr>
            <w:tcW w:w="448"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13</w:t>
            </w:r>
          </w:p>
        </w:tc>
        <w:tc>
          <w:tcPr>
            <w:tcW w:w="448"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14</w:t>
            </w:r>
          </w:p>
        </w:tc>
        <w:tc>
          <w:tcPr>
            <w:tcW w:w="448"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15</w:t>
            </w:r>
          </w:p>
        </w:tc>
        <w:tc>
          <w:tcPr>
            <w:tcW w:w="386"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16</w:t>
            </w:r>
          </w:p>
        </w:tc>
        <w:tc>
          <w:tcPr>
            <w:tcW w:w="386"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17</w:t>
            </w:r>
          </w:p>
        </w:tc>
        <w:tc>
          <w:tcPr>
            <w:tcW w:w="1194" w:type="dxa"/>
            <w:tcBorders>
              <w:top w:val="nil"/>
              <w:left w:val="nil"/>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jc w:val="center"/>
              <w:rPr>
                <w:color w:val="000000"/>
                <w:sz w:val="28"/>
                <w:szCs w:val="28"/>
              </w:rPr>
            </w:pPr>
            <w:r w:rsidRPr="008152FC">
              <w:rPr>
                <w:color w:val="000000"/>
                <w:sz w:val="28"/>
                <w:szCs w:val="28"/>
              </w:rPr>
              <w:t>18</w:t>
            </w:r>
          </w:p>
        </w:tc>
      </w:tr>
      <w:tr w:rsidR="008152FC" w:rsidRPr="008152FC" w:rsidTr="008152FC">
        <w:trPr>
          <w:trHeight w:val="555"/>
        </w:trPr>
        <w:tc>
          <w:tcPr>
            <w:tcW w:w="1085" w:type="dxa"/>
            <w:gridSpan w:val="2"/>
            <w:tcBorders>
              <w:top w:val="nil"/>
              <w:left w:val="single" w:sz="4" w:space="0" w:color="auto"/>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color w:val="000000"/>
                <w:sz w:val="44"/>
                <w:szCs w:val="44"/>
              </w:rPr>
            </w:pPr>
            <w:r w:rsidRPr="008152FC">
              <w:rPr>
                <w:color w:val="000000"/>
                <w:sz w:val="44"/>
                <w:szCs w:val="44"/>
              </w:rPr>
              <w:t> </w:t>
            </w:r>
          </w:p>
        </w:tc>
        <w:tc>
          <w:tcPr>
            <w:tcW w:w="219" w:type="dxa"/>
            <w:tcBorders>
              <w:top w:val="nil"/>
              <w:left w:val="nil"/>
              <w:bottom w:val="single" w:sz="4" w:space="0" w:color="auto"/>
              <w:right w:val="nil"/>
            </w:tcBorders>
            <w:shd w:val="clear" w:color="000000" w:fill="FFFFFF"/>
          </w:tcPr>
          <w:p w:rsidR="008152FC" w:rsidRPr="008152FC" w:rsidRDefault="008152FC" w:rsidP="008152FC">
            <w:pPr>
              <w:spacing w:line="240" w:lineRule="auto"/>
              <w:ind w:firstLine="0"/>
              <w:jc w:val="center"/>
              <w:rPr>
                <w:sz w:val="44"/>
                <w:szCs w:val="44"/>
              </w:rPr>
            </w:pPr>
          </w:p>
        </w:tc>
        <w:tc>
          <w:tcPr>
            <w:tcW w:w="394" w:type="dxa"/>
            <w:tcBorders>
              <w:top w:val="nil"/>
              <w:left w:val="nil"/>
              <w:bottom w:val="single" w:sz="4" w:space="0" w:color="auto"/>
              <w:right w:val="nil"/>
            </w:tcBorders>
            <w:shd w:val="clear" w:color="000000" w:fill="FFFFFF"/>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938" w:type="dxa"/>
            <w:tcBorders>
              <w:top w:val="nil"/>
              <w:left w:val="single" w:sz="4" w:space="0" w:color="auto"/>
              <w:bottom w:val="single" w:sz="4" w:space="0" w:color="auto"/>
              <w:right w:val="single" w:sz="4" w:space="0" w:color="auto"/>
            </w:tcBorders>
            <w:shd w:val="clear" w:color="auto" w:fill="auto"/>
            <w:vAlign w:val="center"/>
            <w:hideMark/>
          </w:tcPr>
          <w:p w:rsidR="008152FC" w:rsidRPr="008152FC" w:rsidRDefault="008152FC" w:rsidP="008152FC">
            <w:pPr>
              <w:spacing w:line="240" w:lineRule="auto"/>
              <w:ind w:firstLine="0"/>
              <w:rPr>
                <w:color w:val="000000"/>
                <w:sz w:val="44"/>
                <w:szCs w:val="44"/>
              </w:rPr>
            </w:pPr>
            <w:r w:rsidRPr="008152FC">
              <w:rPr>
                <w:color w:val="000000"/>
                <w:sz w:val="44"/>
                <w:szCs w:val="44"/>
              </w:rPr>
              <w:t> </w:t>
            </w:r>
          </w:p>
        </w:tc>
        <w:tc>
          <w:tcPr>
            <w:tcW w:w="1306"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color w:val="000000"/>
                <w:sz w:val="44"/>
                <w:szCs w:val="44"/>
              </w:rPr>
            </w:pPr>
            <w:r w:rsidRPr="008152FC">
              <w:rPr>
                <w:color w:val="000000"/>
                <w:sz w:val="44"/>
                <w:szCs w:val="44"/>
              </w:rPr>
              <w:t> </w:t>
            </w:r>
          </w:p>
        </w:tc>
        <w:tc>
          <w:tcPr>
            <w:tcW w:w="938"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1284"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886"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1132"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color w:val="000000"/>
                <w:sz w:val="44"/>
                <w:szCs w:val="44"/>
              </w:rPr>
            </w:pPr>
            <w:r w:rsidRPr="008152FC">
              <w:rPr>
                <w:color w:val="000000"/>
                <w:sz w:val="44"/>
                <w:szCs w:val="44"/>
              </w:rPr>
              <w:t> </w:t>
            </w:r>
          </w:p>
        </w:tc>
        <w:tc>
          <w:tcPr>
            <w:tcW w:w="957"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1098"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872"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933"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color w:val="000000"/>
                <w:sz w:val="44"/>
                <w:szCs w:val="44"/>
              </w:rPr>
            </w:pPr>
            <w:r w:rsidRPr="008152FC">
              <w:rPr>
                <w:color w:val="000000"/>
                <w:sz w:val="44"/>
                <w:szCs w:val="44"/>
              </w:rPr>
              <w:t> </w:t>
            </w:r>
          </w:p>
        </w:tc>
        <w:tc>
          <w:tcPr>
            <w:tcW w:w="448" w:type="dxa"/>
            <w:tcBorders>
              <w:top w:val="nil"/>
              <w:left w:val="nil"/>
              <w:bottom w:val="single" w:sz="4" w:space="0" w:color="auto"/>
              <w:right w:val="single" w:sz="4" w:space="0" w:color="auto"/>
            </w:tcBorders>
            <w:shd w:val="clear" w:color="000000" w:fill="FFFFFF"/>
            <w:noWrap/>
            <w:vAlign w:val="center"/>
            <w:hideMark/>
          </w:tcPr>
          <w:p w:rsidR="008152FC" w:rsidRPr="008152FC" w:rsidRDefault="008152FC" w:rsidP="008152FC">
            <w:pPr>
              <w:spacing w:line="240" w:lineRule="auto"/>
              <w:ind w:firstLine="0"/>
              <w:jc w:val="center"/>
              <w:rPr>
                <w:color w:val="000000"/>
                <w:sz w:val="44"/>
                <w:szCs w:val="44"/>
              </w:rPr>
            </w:pPr>
            <w:r w:rsidRPr="008152FC">
              <w:rPr>
                <w:color w:val="000000"/>
                <w:sz w:val="44"/>
                <w:szCs w:val="44"/>
              </w:rPr>
              <w:t> </w:t>
            </w:r>
          </w:p>
        </w:tc>
        <w:tc>
          <w:tcPr>
            <w:tcW w:w="448" w:type="dxa"/>
            <w:tcBorders>
              <w:top w:val="nil"/>
              <w:left w:val="nil"/>
              <w:bottom w:val="single" w:sz="4" w:space="0" w:color="auto"/>
              <w:right w:val="single" w:sz="4" w:space="0" w:color="auto"/>
            </w:tcBorders>
            <w:shd w:val="clear" w:color="000000" w:fill="FFFFFF"/>
            <w:noWrap/>
            <w:vAlign w:val="center"/>
            <w:hideMark/>
          </w:tcPr>
          <w:p w:rsidR="008152FC" w:rsidRPr="008152FC" w:rsidRDefault="008152FC" w:rsidP="008152FC">
            <w:pPr>
              <w:spacing w:line="240" w:lineRule="auto"/>
              <w:ind w:firstLine="0"/>
              <w:jc w:val="center"/>
              <w:rPr>
                <w:color w:val="000000"/>
                <w:sz w:val="44"/>
                <w:szCs w:val="44"/>
              </w:rPr>
            </w:pPr>
            <w:r w:rsidRPr="008152FC">
              <w:rPr>
                <w:color w:val="000000"/>
                <w:sz w:val="44"/>
                <w:szCs w:val="44"/>
              </w:rPr>
              <w:t> </w:t>
            </w:r>
          </w:p>
        </w:tc>
        <w:tc>
          <w:tcPr>
            <w:tcW w:w="448" w:type="dxa"/>
            <w:tcBorders>
              <w:top w:val="nil"/>
              <w:left w:val="nil"/>
              <w:bottom w:val="single" w:sz="4" w:space="0" w:color="auto"/>
              <w:right w:val="single" w:sz="4" w:space="0" w:color="auto"/>
            </w:tcBorders>
            <w:shd w:val="clear" w:color="000000" w:fill="FFFFFF"/>
            <w:noWrap/>
            <w:vAlign w:val="center"/>
            <w:hideMark/>
          </w:tcPr>
          <w:p w:rsidR="008152FC" w:rsidRPr="008152FC" w:rsidRDefault="008152FC" w:rsidP="008152FC">
            <w:pPr>
              <w:spacing w:line="240" w:lineRule="auto"/>
              <w:ind w:firstLine="0"/>
              <w:jc w:val="center"/>
              <w:rPr>
                <w:color w:val="000000"/>
                <w:sz w:val="44"/>
                <w:szCs w:val="44"/>
              </w:rPr>
            </w:pPr>
            <w:r w:rsidRPr="008152FC">
              <w:rPr>
                <w:color w:val="000000"/>
                <w:sz w:val="44"/>
                <w:szCs w:val="44"/>
              </w:rPr>
              <w:t> </w:t>
            </w:r>
          </w:p>
        </w:tc>
        <w:tc>
          <w:tcPr>
            <w:tcW w:w="386"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386" w:type="dxa"/>
            <w:tcBorders>
              <w:top w:val="nil"/>
              <w:left w:val="nil"/>
              <w:bottom w:val="single" w:sz="4" w:space="0" w:color="auto"/>
              <w:right w:val="single" w:sz="4" w:space="0" w:color="auto"/>
            </w:tcBorders>
            <w:shd w:val="clear" w:color="000000" w:fill="FFFFFF"/>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1194" w:type="dxa"/>
            <w:tcBorders>
              <w:top w:val="nil"/>
              <w:left w:val="nil"/>
              <w:bottom w:val="single" w:sz="4" w:space="0" w:color="auto"/>
              <w:right w:val="single" w:sz="4" w:space="0" w:color="auto"/>
            </w:tcBorders>
            <w:shd w:val="clear" w:color="auto" w:fill="auto"/>
            <w:noWrap/>
            <w:vAlign w:val="center"/>
            <w:hideMark/>
          </w:tcPr>
          <w:p w:rsidR="008152FC" w:rsidRPr="008152FC" w:rsidRDefault="008152FC" w:rsidP="008152FC">
            <w:pPr>
              <w:spacing w:line="240" w:lineRule="auto"/>
              <w:ind w:firstLine="0"/>
              <w:jc w:val="center"/>
              <w:rPr>
                <w:color w:val="000000"/>
                <w:sz w:val="44"/>
                <w:szCs w:val="44"/>
              </w:rPr>
            </w:pPr>
            <w:r w:rsidRPr="008152FC">
              <w:rPr>
                <w:color w:val="000000"/>
                <w:sz w:val="44"/>
                <w:szCs w:val="44"/>
              </w:rPr>
              <w:t> </w:t>
            </w:r>
          </w:p>
        </w:tc>
      </w:tr>
      <w:tr w:rsidR="008152FC" w:rsidRPr="008152FC" w:rsidTr="008152FC">
        <w:trPr>
          <w:trHeight w:val="1710"/>
        </w:trPr>
        <w:tc>
          <w:tcPr>
            <w:tcW w:w="1085" w:type="dxa"/>
            <w:gridSpan w:val="2"/>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44"/>
                <w:szCs w:val="44"/>
              </w:rPr>
            </w:pPr>
            <w:r w:rsidRPr="008152FC">
              <w:rPr>
                <w:color w:val="000000"/>
                <w:sz w:val="44"/>
                <w:szCs w:val="44"/>
              </w:rPr>
              <w:lastRenderedPageBreak/>
              <w:t> </w:t>
            </w:r>
          </w:p>
        </w:tc>
        <w:tc>
          <w:tcPr>
            <w:tcW w:w="219" w:type="dxa"/>
            <w:tcBorders>
              <w:top w:val="nil"/>
              <w:left w:val="nil"/>
              <w:bottom w:val="nil"/>
              <w:right w:val="nil"/>
            </w:tcBorders>
            <w:shd w:val="clear" w:color="000000" w:fill="FFFFFF"/>
          </w:tcPr>
          <w:p w:rsidR="008152FC" w:rsidRPr="008152FC" w:rsidRDefault="008152FC" w:rsidP="008152FC">
            <w:pPr>
              <w:spacing w:line="240" w:lineRule="auto"/>
              <w:ind w:firstLine="0"/>
              <w:jc w:val="center"/>
              <w:rPr>
                <w:sz w:val="44"/>
                <w:szCs w:val="44"/>
              </w:rPr>
            </w:pPr>
          </w:p>
        </w:tc>
        <w:tc>
          <w:tcPr>
            <w:tcW w:w="394" w:type="dxa"/>
            <w:tcBorders>
              <w:top w:val="nil"/>
              <w:left w:val="nil"/>
              <w:bottom w:val="nil"/>
              <w:right w:val="nil"/>
            </w:tcBorders>
            <w:shd w:val="clear" w:color="000000" w:fill="FFFFFF"/>
            <w:noWrap/>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938" w:type="dxa"/>
            <w:tcBorders>
              <w:top w:val="nil"/>
              <w:left w:val="nil"/>
              <w:bottom w:val="nil"/>
              <w:right w:val="nil"/>
            </w:tcBorders>
            <w:shd w:val="clear" w:color="000000" w:fill="FFFFFF"/>
            <w:hideMark/>
          </w:tcPr>
          <w:p w:rsidR="008152FC" w:rsidRPr="008152FC" w:rsidRDefault="008152FC" w:rsidP="008152FC">
            <w:pPr>
              <w:spacing w:line="240" w:lineRule="auto"/>
              <w:ind w:firstLine="0"/>
              <w:rPr>
                <w:sz w:val="44"/>
                <w:szCs w:val="44"/>
              </w:rPr>
            </w:pPr>
            <w:r w:rsidRPr="008152FC">
              <w:rPr>
                <w:sz w:val="44"/>
                <w:szCs w:val="44"/>
              </w:rPr>
              <w:t> </w:t>
            </w:r>
          </w:p>
        </w:tc>
        <w:tc>
          <w:tcPr>
            <w:tcW w:w="1306"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sz w:val="44"/>
                <w:szCs w:val="44"/>
              </w:rPr>
            </w:pPr>
            <w:r w:rsidRPr="008152FC">
              <w:rPr>
                <w:sz w:val="44"/>
                <w:szCs w:val="44"/>
              </w:rPr>
              <w:t> </w:t>
            </w:r>
          </w:p>
        </w:tc>
        <w:tc>
          <w:tcPr>
            <w:tcW w:w="93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sz w:val="44"/>
                <w:szCs w:val="44"/>
              </w:rPr>
            </w:pPr>
            <w:r w:rsidRPr="008152FC">
              <w:rPr>
                <w:sz w:val="44"/>
                <w:szCs w:val="44"/>
              </w:rPr>
              <w:t> </w:t>
            </w:r>
          </w:p>
        </w:tc>
        <w:tc>
          <w:tcPr>
            <w:tcW w:w="1284"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44"/>
                <w:szCs w:val="44"/>
              </w:rPr>
            </w:pPr>
            <w:r w:rsidRPr="008152FC">
              <w:rPr>
                <w:color w:val="000000"/>
                <w:sz w:val="44"/>
                <w:szCs w:val="44"/>
              </w:rPr>
              <w:t> </w:t>
            </w:r>
          </w:p>
        </w:tc>
        <w:tc>
          <w:tcPr>
            <w:tcW w:w="886" w:type="dxa"/>
            <w:tcBorders>
              <w:top w:val="nil"/>
              <w:left w:val="nil"/>
              <w:bottom w:val="nil"/>
              <w:right w:val="nil"/>
            </w:tcBorders>
            <w:shd w:val="clear" w:color="000000" w:fill="FFFFFF"/>
            <w:vAlign w:val="center"/>
            <w:hideMark/>
          </w:tcPr>
          <w:p w:rsidR="008152FC" w:rsidRPr="008152FC" w:rsidRDefault="008152FC" w:rsidP="008152FC">
            <w:pPr>
              <w:spacing w:line="240" w:lineRule="auto"/>
              <w:ind w:firstLine="0"/>
              <w:jc w:val="center"/>
              <w:rPr>
                <w:color w:val="000000"/>
                <w:sz w:val="44"/>
                <w:szCs w:val="44"/>
              </w:rPr>
            </w:pPr>
            <w:r w:rsidRPr="008152FC">
              <w:rPr>
                <w:color w:val="000000"/>
                <w:sz w:val="44"/>
                <w:szCs w:val="44"/>
              </w:rPr>
              <w:t> </w:t>
            </w:r>
          </w:p>
        </w:tc>
        <w:tc>
          <w:tcPr>
            <w:tcW w:w="1132" w:type="dxa"/>
            <w:tcBorders>
              <w:top w:val="nil"/>
              <w:left w:val="nil"/>
              <w:bottom w:val="nil"/>
              <w:right w:val="nil"/>
            </w:tcBorders>
            <w:shd w:val="clear" w:color="000000" w:fill="FFFFFF"/>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957" w:type="dxa"/>
            <w:tcBorders>
              <w:top w:val="nil"/>
              <w:left w:val="nil"/>
              <w:bottom w:val="nil"/>
              <w:right w:val="nil"/>
            </w:tcBorders>
            <w:shd w:val="clear" w:color="000000" w:fill="FFFFFF"/>
            <w:noWrap/>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1098" w:type="dxa"/>
            <w:tcBorders>
              <w:top w:val="nil"/>
              <w:left w:val="nil"/>
              <w:bottom w:val="nil"/>
              <w:right w:val="nil"/>
            </w:tcBorders>
            <w:shd w:val="clear" w:color="000000" w:fill="FFFFFF"/>
            <w:noWrap/>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872" w:type="dxa"/>
            <w:tcBorders>
              <w:top w:val="nil"/>
              <w:left w:val="nil"/>
              <w:bottom w:val="nil"/>
              <w:right w:val="nil"/>
            </w:tcBorders>
            <w:shd w:val="clear" w:color="000000" w:fill="FFFFFF"/>
            <w:noWrap/>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933" w:type="dxa"/>
            <w:tcBorders>
              <w:top w:val="nil"/>
              <w:left w:val="nil"/>
              <w:bottom w:val="nil"/>
              <w:right w:val="nil"/>
            </w:tcBorders>
            <w:shd w:val="clear" w:color="000000" w:fill="FFFFFF"/>
            <w:noWrap/>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448" w:type="dxa"/>
            <w:tcBorders>
              <w:top w:val="nil"/>
              <w:left w:val="nil"/>
              <w:bottom w:val="nil"/>
              <w:right w:val="nil"/>
            </w:tcBorders>
            <w:shd w:val="clear" w:color="000000" w:fill="FFFFFF"/>
            <w:noWrap/>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448" w:type="dxa"/>
            <w:tcBorders>
              <w:top w:val="nil"/>
              <w:left w:val="nil"/>
              <w:bottom w:val="nil"/>
              <w:right w:val="nil"/>
            </w:tcBorders>
            <w:shd w:val="clear" w:color="000000" w:fill="FFFFFF"/>
            <w:noWrap/>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448" w:type="dxa"/>
            <w:tcBorders>
              <w:top w:val="nil"/>
              <w:left w:val="nil"/>
              <w:bottom w:val="nil"/>
              <w:right w:val="nil"/>
            </w:tcBorders>
            <w:shd w:val="clear" w:color="000000" w:fill="FFFFFF"/>
            <w:noWrap/>
            <w:vAlign w:val="center"/>
            <w:hideMark/>
          </w:tcPr>
          <w:p w:rsidR="008152FC" w:rsidRPr="008152FC" w:rsidRDefault="008152FC" w:rsidP="008152FC">
            <w:pPr>
              <w:spacing w:line="240" w:lineRule="auto"/>
              <w:ind w:firstLine="0"/>
              <w:jc w:val="center"/>
              <w:rPr>
                <w:sz w:val="44"/>
                <w:szCs w:val="44"/>
              </w:rPr>
            </w:pPr>
            <w:r w:rsidRPr="008152FC">
              <w:rPr>
                <w:sz w:val="44"/>
                <w:szCs w:val="44"/>
              </w:rPr>
              <w:t> </w:t>
            </w:r>
          </w:p>
        </w:tc>
        <w:tc>
          <w:tcPr>
            <w:tcW w:w="386" w:type="dxa"/>
            <w:tcBorders>
              <w:top w:val="nil"/>
              <w:left w:val="nil"/>
              <w:bottom w:val="nil"/>
              <w:right w:val="nil"/>
            </w:tcBorders>
            <w:shd w:val="clear" w:color="000000" w:fill="FFFFFF"/>
            <w:noWrap/>
            <w:vAlign w:val="center"/>
            <w:hideMark/>
          </w:tcPr>
          <w:p w:rsidR="008152FC" w:rsidRPr="008152FC" w:rsidRDefault="008152FC" w:rsidP="008152FC">
            <w:pPr>
              <w:spacing w:line="240" w:lineRule="auto"/>
              <w:ind w:firstLine="0"/>
              <w:jc w:val="center"/>
              <w:rPr>
                <w:color w:val="000000"/>
                <w:sz w:val="44"/>
                <w:szCs w:val="44"/>
              </w:rPr>
            </w:pPr>
            <w:r w:rsidRPr="008152FC">
              <w:rPr>
                <w:color w:val="000000"/>
                <w:sz w:val="44"/>
                <w:szCs w:val="44"/>
              </w:rPr>
              <w:t> </w:t>
            </w:r>
          </w:p>
        </w:tc>
        <w:tc>
          <w:tcPr>
            <w:tcW w:w="386" w:type="dxa"/>
            <w:tcBorders>
              <w:top w:val="nil"/>
              <w:left w:val="nil"/>
              <w:bottom w:val="nil"/>
              <w:right w:val="nil"/>
            </w:tcBorders>
            <w:shd w:val="clear" w:color="000000" w:fill="FFFFFF"/>
            <w:noWrap/>
            <w:vAlign w:val="center"/>
            <w:hideMark/>
          </w:tcPr>
          <w:p w:rsidR="008152FC" w:rsidRPr="008152FC" w:rsidRDefault="008152FC" w:rsidP="008152FC">
            <w:pPr>
              <w:spacing w:line="240" w:lineRule="auto"/>
              <w:ind w:firstLine="0"/>
              <w:jc w:val="center"/>
              <w:rPr>
                <w:color w:val="000000"/>
                <w:sz w:val="44"/>
                <w:szCs w:val="44"/>
              </w:rPr>
            </w:pPr>
            <w:r w:rsidRPr="008152FC">
              <w:rPr>
                <w:color w:val="000000"/>
                <w:sz w:val="44"/>
                <w:szCs w:val="44"/>
              </w:rPr>
              <w:t> </w:t>
            </w:r>
          </w:p>
        </w:tc>
        <w:tc>
          <w:tcPr>
            <w:tcW w:w="1194" w:type="dxa"/>
            <w:tcBorders>
              <w:top w:val="nil"/>
              <w:left w:val="nil"/>
              <w:bottom w:val="nil"/>
              <w:right w:val="nil"/>
            </w:tcBorders>
            <w:shd w:val="clear" w:color="000000" w:fill="FFFFFF"/>
            <w:noWrap/>
            <w:vAlign w:val="center"/>
            <w:hideMark/>
          </w:tcPr>
          <w:p w:rsidR="008152FC" w:rsidRPr="008152FC" w:rsidRDefault="008152FC" w:rsidP="008152FC">
            <w:pPr>
              <w:spacing w:line="240" w:lineRule="auto"/>
              <w:ind w:firstLine="0"/>
              <w:jc w:val="center"/>
              <w:rPr>
                <w:color w:val="000000"/>
                <w:sz w:val="44"/>
                <w:szCs w:val="44"/>
              </w:rPr>
            </w:pPr>
            <w:r w:rsidRPr="008152FC">
              <w:rPr>
                <w:color w:val="000000"/>
                <w:sz w:val="44"/>
                <w:szCs w:val="44"/>
              </w:rPr>
              <w:t> </w:t>
            </w:r>
          </w:p>
        </w:tc>
      </w:tr>
      <w:tr w:rsidR="008152FC" w:rsidRPr="008152FC" w:rsidTr="008152FC">
        <w:trPr>
          <w:trHeight w:val="375"/>
        </w:trPr>
        <w:tc>
          <w:tcPr>
            <w:tcW w:w="1085" w:type="dxa"/>
            <w:gridSpan w:val="2"/>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sz w:val="28"/>
                <w:szCs w:val="28"/>
              </w:rPr>
            </w:pPr>
            <w:r w:rsidRPr="008152FC">
              <w:rPr>
                <w:sz w:val="28"/>
                <w:szCs w:val="28"/>
              </w:rPr>
              <w:t> </w:t>
            </w: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8"/>
                <w:szCs w:val="28"/>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8"/>
                <w:szCs w:val="28"/>
              </w:rPr>
            </w:pPr>
          </w:p>
        </w:tc>
        <w:tc>
          <w:tcPr>
            <w:tcW w:w="5352" w:type="dxa"/>
            <w:gridSpan w:val="5"/>
            <w:tcBorders>
              <w:top w:val="nil"/>
              <w:left w:val="nil"/>
              <w:bottom w:val="single" w:sz="4" w:space="0" w:color="auto"/>
              <w:right w:val="nil"/>
            </w:tcBorders>
            <w:shd w:val="clear" w:color="auto" w:fill="auto"/>
            <w:vAlign w:val="bottom"/>
            <w:hideMark/>
          </w:tcPr>
          <w:p w:rsidR="008152FC" w:rsidRPr="008152FC" w:rsidRDefault="008152FC" w:rsidP="008152FC">
            <w:pPr>
              <w:spacing w:line="240" w:lineRule="auto"/>
              <w:ind w:firstLine="0"/>
              <w:jc w:val="center"/>
              <w:rPr>
                <w:color w:val="000000"/>
              </w:rPr>
            </w:pPr>
            <w:r w:rsidRPr="008152FC">
              <w:rPr>
                <w:color w:val="000000"/>
              </w:rPr>
              <w:t xml:space="preserve">Глава </w:t>
            </w:r>
            <w:r w:rsidR="00DD7A01">
              <w:rPr>
                <w:color w:val="000000"/>
              </w:rPr>
              <w:t>Камского</w:t>
            </w:r>
            <w:r w:rsidRPr="008152FC">
              <w:rPr>
                <w:color w:val="000000"/>
              </w:rPr>
              <w:t xml:space="preserve"> сельсовета Куйбышевского  района</w:t>
            </w: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pPr>
            <w:r w:rsidRPr="008152FC">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pPr>
            <w:r w:rsidRPr="008152FC">
              <w:t> </w:t>
            </w:r>
          </w:p>
        </w:tc>
        <w:tc>
          <w:tcPr>
            <w:tcW w:w="872" w:type="dxa"/>
            <w:tcBorders>
              <w:top w:val="nil"/>
              <w:left w:val="nil"/>
              <w:bottom w:val="nil"/>
              <w:right w:val="nil"/>
            </w:tcBorders>
            <w:shd w:val="clear" w:color="000000" w:fill="FFFFFF"/>
            <w:vAlign w:val="bottom"/>
            <w:hideMark/>
          </w:tcPr>
          <w:p w:rsidR="008152FC" w:rsidRPr="008152FC" w:rsidRDefault="008152FC" w:rsidP="008152FC">
            <w:pPr>
              <w:spacing w:line="240" w:lineRule="auto"/>
              <w:ind w:firstLine="0"/>
              <w:jc w:val="center"/>
            </w:pPr>
            <w:r w:rsidRPr="008152FC">
              <w:t> </w:t>
            </w:r>
          </w:p>
        </w:tc>
        <w:tc>
          <w:tcPr>
            <w:tcW w:w="4243" w:type="dxa"/>
            <w:gridSpan w:val="7"/>
            <w:tcBorders>
              <w:top w:val="nil"/>
              <w:left w:val="nil"/>
              <w:bottom w:val="single" w:sz="4" w:space="0" w:color="auto"/>
              <w:right w:val="nil"/>
            </w:tcBorders>
            <w:shd w:val="clear" w:color="auto" w:fill="auto"/>
            <w:noWrap/>
            <w:vAlign w:val="bottom"/>
            <w:hideMark/>
          </w:tcPr>
          <w:p w:rsidR="008152FC" w:rsidRPr="008152FC" w:rsidRDefault="008152FC" w:rsidP="008152FC">
            <w:pPr>
              <w:spacing w:line="240" w:lineRule="auto"/>
              <w:ind w:firstLine="0"/>
              <w:jc w:val="center"/>
              <w:rPr>
                <w:color w:val="000000"/>
              </w:rPr>
            </w:pPr>
            <w:r w:rsidRPr="008152FC">
              <w:rPr>
                <w:color w:val="000000"/>
              </w:rPr>
              <w:t> </w:t>
            </w:r>
          </w:p>
        </w:tc>
      </w:tr>
      <w:tr w:rsidR="008152FC" w:rsidRPr="008152FC" w:rsidTr="008152FC">
        <w:trPr>
          <w:trHeight w:val="375"/>
        </w:trPr>
        <w:tc>
          <w:tcPr>
            <w:tcW w:w="1085" w:type="dxa"/>
            <w:gridSpan w:val="2"/>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8"/>
                <w:szCs w:val="28"/>
              </w:rPr>
            </w:pPr>
            <w:r w:rsidRPr="008152FC">
              <w:rPr>
                <w:color w:val="000000"/>
                <w:sz w:val="28"/>
                <w:szCs w:val="28"/>
              </w:rPr>
              <w:t> </w:t>
            </w: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8"/>
                <w:szCs w:val="28"/>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8"/>
                <w:szCs w:val="28"/>
              </w:rPr>
            </w:pPr>
          </w:p>
        </w:tc>
        <w:tc>
          <w:tcPr>
            <w:tcW w:w="4466" w:type="dxa"/>
            <w:gridSpan w:val="4"/>
            <w:tcBorders>
              <w:top w:val="single" w:sz="4" w:space="0" w:color="auto"/>
              <w:left w:val="nil"/>
              <w:bottom w:val="nil"/>
              <w:right w:val="nil"/>
            </w:tcBorders>
            <w:shd w:val="clear" w:color="auto" w:fill="auto"/>
            <w:noWrap/>
            <w:vAlign w:val="center"/>
            <w:hideMark/>
          </w:tcPr>
          <w:p w:rsidR="008152FC" w:rsidRPr="008152FC" w:rsidRDefault="008152FC" w:rsidP="008152FC">
            <w:pPr>
              <w:spacing w:line="240" w:lineRule="auto"/>
              <w:ind w:firstLine="0"/>
              <w:jc w:val="center"/>
            </w:pPr>
            <w:r w:rsidRPr="008152FC">
              <w:t>(должность)</w:t>
            </w: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rPr>
            </w:pPr>
            <w:r w:rsidRPr="008152FC">
              <w:rPr>
                <w:color w:val="000000"/>
              </w:rPr>
              <w:t> </w:t>
            </w: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rPr>
            </w:pPr>
          </w:p>
        </w:tc>
        <w:tc>
          <w:tcPr>
            <w:tcW w:w="2055" w:type="dxa"/>
            <w:gridSpan w:val="2"/>
            <w:tcBorders>
              <w:top w:val="single" w:sz="4" w:space="0" w:color="auto"/>
              <w:left w:val="nil"/>
              <w:bottom w:val="nil"/>
              <w:right w:val="nil"/>
            </w:tcBorders>
            <w:shd w:val="clear" w:color="auto" w:fill="auto"/>
            <w:vAlign w:val="center"/>
            <w:hideMark/>
          </w:tcPr>
          <w:p w:rsidR="008152FC" w:rsidRPr="008152FC" w:rsidRDefault="008152FC" w:rsidP="008152FC">
            <w:pPr>
              <w:spacing w:line="240" w:lineRule="auto"/>
              <w:ind w:firstLine="0"/>
              <w:jc w:val="center"/>
            </w:pPr>
            <w:r w:rsidRPr="008152FC">
              <w:t>(подпись)</w:t>
            </w:r>
          </w:p>
        </w:tc>
        <w:tc>
          <w:tcPr>
            <w:tcW w:w="872" w:type="dxa"/>
            <w:tcBorders>
              <w:top w:val="single" w:sz="4" w:space="0" w:color="auto"/>
              <w:left w:val="nil"/>
              <w:bottom w:val="nil"/>
              <w:right w:val="nil"/>
            </w:tcBorders>
            <w:shd w:val="clear" w:color="000000" w:fill="FFFFFF"/>
            <w:vAlign w:val="center"/>
            <w:hideMark/>
          </w:tcPr>
          <w:p w:rsidR="008152FC" w:rsidRPr="008152FC" w:rsidRDefault="008152FC" w:rsidP="008152FC">
            <w:pPr>
              <w:spacing w:line="240" w:lineRule="auto"/>
              <w:ind w:firstLine="0"/>
            </w:pPr>
            <w:r w:rsidRPr="008152FC">
              <w:t> </w:t>
            </w:r>
          </w:p>
        </w:tc>
        <w:tc>
          <w:tcPr>
            <w:tcW w:w="4243" w:type="dxa"/>
            <w:gridSpan w:val="7"/>
            <w:tcBorders>
              <w:top w:val="single" w:sz="4" w:space="0" w:color="auto"/>
              <w:left w:val="nil"/>
              <w:bottom w:val="nil"/>
              <w:right w:val="nil"/>
            </w:tcBorders>
            <w:shd w:val="clear" w:color="auto" w:fill="auto"/>
            <w:vAlign w:val="center"/>
            <w:hideMark/>
          </w:tcPr>
          <w:p w:rsidR="008152FC" w:rsidRPr="008152FC" w:rsidRDefault="008152FC" w:rsidP="008152FC">
            <w:pPr>
              <w:spacing w:line="240" w:lineRule="auto"/>
              <w:ind w:firstLine="0"/>
              <w:jc w:val="center"/>
            </w:pPr>
            <w:r w:rsidRPr="008152FC">
              <w:t>(расшифровка подписи)</w:t>
            </w:r>
          </w:p>
        </w:tc>
      </w:tr>
      <w:tr w:rsidR="008152FC" w:rsidRPr="008152FC" w:rsidTr="008152FC">
        <w:trPr>
          <w:trHeight w:val="555"/>
        </w:trPr>
        <w:tc>
          <w:tcPr>
            <w:tcW w:w="1085" w:type="dxa"/>
            <w:gridSpan w:val="2"/>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44"/>
                <w:szCs w:val="44"/>
              </w:rPr>
            </w:pPr>
            <w:r w:rsidRPr="008152FC">
              <w:rPr>
                <w:color w:val="000000"/>
                <w:sz w:val="44"/>
                <w:szCs w:val="44"/>
              </w:rPr>
              <w:t> </w:t>
            </w: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44"/>
                <w:szCs w:val="44"/>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pPr>
            <w:r w:rsidRPr="008152FC">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pPr>
            <w:r w:rsidRPr="008152FC">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pPr>
            <w:r w:rsidRPr="008152FC">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rPr>
            </w:pPr>
          </w:p>
        </w:tc>
      </w:tr>
      <w:tr w:rsidR="008152FC" w:rsidRPr="008152FC" w:rsidTr="008152FC">
        <w:trPr>
          <w:trHeight w:val="555"/>
        </w:trPr>
        <w:tc>
          <w:tcPr>
            <w:tcW w:w="1085" w:type="dxa"/>
            <w:gridSpan w:val="2"/>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44"/>
                <w:szCs w:val="44"/>
              </w:rPr>
            </w:pPr>
            <w:r w:rsidRPr="008152FC">
              <w:rPr>
                <w:color w:val="000000"/>
                <w:sz w:val="44"/>
                <w:szCs w:val="44"/>
              </w:rPr>
              <w:t> </w:t>
            </w: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44"/>
                <w:szCs w:val="44"/>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sz w:val="44"/>
                <w:szCs w:val="44"/>
              </w:rPr>
            </w:pPr>
            <w:r w:rsidRPr="008152FC">
              <w:rPr>
                <w:sz w:val="44"/>
                <w:szCs w:val="44"/>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sz w:val="44"/>
                <w:szCs w:val="44"/>
              </w:rPr>
            </w:pPr>
            <w:r w:rsidRPr="008152FC">
              <w:rPr>
                <w:sz w:val="44"/>
                <w:szCs w:val="44"/>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sz w:val="44"/>
                <w:szCs w:val="44"/>
              </w:rPr>
            </w:pPr>
            <w:r w:rsidRPr="008152FC">
              <w:rPr>
                <w:sz w:val="44"/>
                <w:szCs w:val="44"/>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sz w:val="44"/>
                <w:szCs w:val="44"/>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r>
      <w:tr w:rsidR="008152FC" w:rsidRPr="008152FC" w:rsidTr="008152FC">
        <w:trPr>
          <w:trHeight w:val="555"/>
        </w:trPr>
        <w:tc>
          <w:tcPr>
            <w:tcW w:w="1085" w:type="dxa"/>
            <w:gridSpan w:val="2"/>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44"/>
                <w:szCs w:val="44"/>
              </w:rPr>
            </w:pPr>
            <w:r w:rsidRPr="008152FC">
              <w:rPr>
                <w:color w:val="000000"/>
                <w:sz w:val="44"/>
                <w:szCs w:val="44"/>
              </w:rPr>
              <w:t> </w:t>
            </w: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44"/>
                <w:szCs w:val="44"/>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sz w:val="44"/>
                <w:szCs w:val="44"/>
              </w:rPr>
            </w:pPr>
            <w:r w:rsidRPr="008152FC">
              <w:rPr>
                <w:sz w:val="44"/>
                <w:szCs w:val="44"/>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sz w:val="44"/>
                <w:szCs w:val="44"/>
              </w:rPr>
            </w:pPr>
            <w:r w:rsidRPr="008152FC">
              <w:rPr>
                <w:sz w:val="44"/>
                <w:szCs w:val="44"/>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sz w:val="44"/>
                <w:szCs w:val="44"/>
              </w:rPr>
            </w:pPr>
            <w:r w:rsidRPr="008152FC">
              <w:rPr>
                <w:sz w:val="44"/>
                <w:szCs w:val="44"/>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sz w:val="44"/>
                <w:szCs w:val="44"/>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sz w:val="44"/>
                <w:szCs w:val="44"/>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44"/>
                <w:szCs w:val="44"/>
              </w:rPr>
            </w:pPr>
          </w:p>
        </w:tc>
      </w:tr>
      <w:tr w:rsidR="008152FC" w:rsidRPr="008152FC" w:rsidTr="008152FC">
        <w:trPr>
          <w:trHeight w:val="555"/>
        </w:trPr>
        <w:tc>
          <w:tcPr>
            <w:tcW w:w="498" w:type="dxa"/>
            <w:tcBorders>
              <w:top w:val="nil"/>
              <w:left w:val="nil"/>
              <w:bottom w:val="nil"/>
              <w:right w:val="nil"/>
            </w:tcBorders>
          </w:tcPr>
          <w:p w:rsidR="008152FC" w:rsidRPr="008152FC" w:rsidRDefault="008152FC" w:rsidP="008152FC">
            <w:pPr>
              <w:spacing w:line="240" w:lineRule="auto"/>
              <w:ind w:firstLine="0"/>
              <w:jc w:val="both"/>
              <w:rPr>
                <w:color w:val="000000"/>
                <w:sz w:val="44"/>
                <w:szCs w:val="44"/>
              </w:rPr>
            </w:pPr>
          </w:p>
        </w:tc>
        <w:tc>
          <w:tcPr>
            <w:tcW w:w="14854" w:type="dxa"/>
            <w:gridSpan w:val="19"/>
            <w:vMerge w:val="restart"/>
            <w:tcBorders>
              <w:top w:val="nil"/>
              <w:left w:val="nil"/>
              <w:bottom w:val="nil"/>
              <w:right w:val="nil"/>
            </w:tcBorders>
            <w:shd w:val="clear" w:color="auto" w:fill="auto"/>
            <w:vAlign w:val="bottom"/>
            <w:hideMark/>
          </w:tcPr>
          <w:p w:rsidR="008152FC" w:rsidRPr="008152FC" w:rsidRDefault="008152FC" w:rsidP="008152FC">
            <w:pPr>
              <w:spacing w:line="240" w:lineRule="auto"/>
              <w:ind w:firstLine="0"/>
              <w:jc w:val="both"/>
              <w:rPr>
                <w:color w:val="000000"/>
                <w:sz w:val="44"/>
                <w:szCs w:val="44"/>
              </w:rPr>
            </w:pPr>
          </w:p>
        </w:tc>
      </w:tr>
      <w:tr w:rsidR="008152FC" w:rsidRPr="008152FC" w:rsidTr="008152FC">
        <w:trPr>
          <w:trHeight w:val="555"/>
        </w:trPr>
        <w:tc>
          <w:tcPr>
            <w:tcW w:w="498" w:type="dxa"/>
            <w:tcBorders>
              <w:top w:val="nil"/>
              <w:left w:val="nil"/>
              <w:bottom w:val="nil"/>
              <w:right w:val="nil"/>
            </w:tcBorders>
          </w:tcPr>
          <w:p w:rsidR="008152FC" w:rsidRPr="008152FC" w:rsidRDefault="008152FC" w:rsidP="008152FC">
            <w:pPr>
              <w:spacing w:line="240" w:lineRule="auto"/>
              <w:ind w:firstLine="0"/>
              <w:rPr>
                <w:color w:val="000000"/>
                <w:sz w:val="44"/>
                <w:szCs w:val="44"/>
              </w:rPr>
            </w:pPr>
          </w:p>
        </w:tc>
        <w:tc>
          <w:tcPr>
            <w:tcW w:w="14854" w:type="dxa"/>
            <w:gridSpan w:val="19"/>
            <w:vMerge/>
            <w:tcBorders>
              <w:top w:val="nil"/>
              <w:left w:val="nil"/>
              <w:bottom w:val="nil"/>
              <w:right w:val="nil"/>
            </w:tcBorders>
            <w:vAlign w:val="center"/>
            <w:hideMark/>
          </w:tcPr>
          <w:p w:rsidR="008152FC" w:rsidRPr="008152FC" w:rsidRDefault="008152FC" w:rsidP="008152FC">
            <w:pPr>
              <w:spacing w:line="240" w:lineRule="auto"/>
              <w:ind w:firstLine="0"/>
              <w:rPr>
                <w:color w:val="000000"/>
                <w:sz w:val="44"/>
                <w:szCs w:val="44"/>
              </w:rPr>
            </w:pPr>
          </w:p>
        </w:tc>
      </w:tr>
      <w:tr w:rsidR="008152FC" w:rsidRPr="008152FC" w:rsidTr="008152FC">
        <w:trPr>
          <w:trHeight w:val="100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05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jc w:val="center"/>
              <w:rPr>
                <w:color w:val="000000"/>
                <w:sz w:val="20"/>
                <w:szCs w:val="20"/>
              </w:rPr>
            </w:pP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100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r w:rsidR="008152FC" w:rsidRPr="008152FC" w:rsidTr="008152FC">
        <w:trPr>
          <w:trHeight w:val="255"/>
        </w:trPr>
        <w:tc>
          <w:tcPr>
            <w:tcW w:w="1085" w:type="dxa"/>
            <w:gridSpan w:val="2"/>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219" w:type="dxa"/>
            <w:tcBorders>
              <w:top w:val="nil"/>
              <w:left w:val="nil"/>
              <w:bottom w:val="nil"/>
              <w:right w:val="nil"/>
            </w:tcBorders>
          </w:tcPr>
          <w:p w:rsidR="008152FC" w:rsidRPr="008152FC" w:rsidRDefault="008152FC" w:rsidP="008152FC">
            <w:pPr>
              <w:spacing w:line="240" w:lineRule="auto"/>
              <w:ind w:firstLine="0"/>
              <w:rPr>
                <w:color w:val="000000"/>
                <w:sz w:val="20"/>
                <w:szCs w:val="20"/>
              </w:rPr>
            </w:pPr>
          </w:p>
        </w:tc>
        <w:tc>
          <w:tcPr>
            <w:tcW w:w="3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30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3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28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8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32"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957"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1098"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872" w:type="dxa"/>
            <w:tcBorders>
              <w:top w:val="nil"/>
              <w:left w:val="nil"/>
              <w:bottom w:val="nil"/>
              <w:right w:val="nil"/>
            </w:tcBorders>
            <w:shd w:val="clear" w:color="000000" w:fill="FFFFFF"/>
            <w:noWrap/>
            <w:vAlign w:val="bottom"/>
            <w:hideMark/>
          </w:tcPr>
          <w:p w:rsidR="008152FC" w:rsidRPr="008152FC" w:rsidRDefault="008152FC" w:rsidP="008152FC">
            <w:pPr>
              <w:spacing w:line="240" w:lineRule="auto"/>
              <w:ind w:firstLine="0"/>
              <w:rPr>
                <w:color w:val="000000"/>
                <w:sz w:val="20"/>
                <w:szCs w:val="20"/>
              </w:rPr>
            </w:pPr>
            <w:r w:rsidRPr="008152FC">
              <w:rPr>
                <w:color w:val="000000"/>
                <w:sz w:val="20"/>
                <w:szCs w:val="20"/>
              </w:rPr>
              <w:t> </w:t>
            </w:r>
          </w:p>
        </w:tc>
        <w:tc>
          <w:tcPr>
            <w:tcW w:w="933"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448"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386"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c>
          <w:tcPr>
            <w:tcW w:w="1194" w:type="dxa"/>
            <w:tcBorders>
              <w:top w:val="nil"/>
              <w:left w:val="nil"/>
              <w:bottom w:val="nil"/>
              <w:right w:val="nil"/>
            </w:tcBorders>
            <w:shd w:val="clear" w:color="auto" w:fill="auto"/>
            <w:noWrap/>
            <w:vAlign w:val="bottom"/>
            <w:hideMark/>
          </w:tcPr>
          <w:p w:rsidR="008152FC" w:rsidRPr="008152FC" w:rsidRDefault="008152FC" w:rsidP="008152FC">
            <w:pPr>
              <w:spacing w:line="240" w:lineRule="auto"/>
              <w:ind w:firstLine="0"/>
              <w:rPr>
                <w:color w:val="000000"/>
                <w:sz w:val="20"/>
                <w:szCs w:val="20"/>
              </w:rPr>
            </w:pPr>
          </w:p>
        </w:tc>
      </w:tr>
    </w:tbl>
    <w:p w:rsidR="0035352D" w:rsidRDefault="0035352D" w:rsidP="008152FC">
      <w:pPr>
        <w:widowControl w:val="0"/>
        <w:spacing w:line="240" w:lineRule="auto"/>
        <w:ind w:firstLine="0"/>
        <w:rPr>
          <w:sz w:val="28"/>
          <w:szCs w:val="28"/>
        </w:rPr>
      </w:pPr>
    </w:p>
    <w:p w:rsidR="0035352D" w:rsidRDefault="0035352D" w:rsidP="002E3C83">
      <w:pPr>
        <w:widowControl w:val="0"/>
        <w:spacing w:line="240" w:lineRule="auto"/>
        <w:ind w:firstLine="0"/>
        <w:rPr>
          <w:sz w:val="28"/>
          <w:szCs w:val="28"/>
        </w:rPr>
      </w:pPr>
    </w:p>
    <w:p w:rsidR="0035352D" w:rsidRDefault="0035352D">
      <w:pPr>
        <w:widowControl w:val="0"/>
        <w:spacing w:line="240" w:lineRule="auto"/>
        <w:ind w:firstLine="0"/>
        <w:jc w:val="right"/>
        <w:rPr>
          <w:sz w:val="28"/>
          <w:szCs w:val="28"/>
        </w:rPr>
      </w:pPr>
    </w:p>
    <w:p w:rsidR="0035352D" w:rsidRDefault="0035352D">
      <w:pPr>
        <w:widowControl w:val="0"/>
        <w:spacing w:line="240" w:lineRule="auto"/>
        <w:ind w:firstLine="0"/>
        <w:jc w:val="right"/>
        <w:rPr>
          <w:sz w:val="28"/>
          <w:szCs w:val="28"/>
        </w:rPr>
      </w:pPr>
    </w:p>
    <w:p w:rsidR="0035352D" w:rsidRDefault="0035352D">
      <w:pPr>
        <w:widowControl w:val="0"/>
        <w:spacing w:line="240" w:lineRule="auto"/>
        <w:ind w:firstLine="0"/>
        <w:jc w:val="right"/>
        <w:rPr>
          <w:sz w:val="28"/>
          <w:szCs w:val="28"/>
        </w:rPr>
      </w:pPr>
    </w:p>
    <w:p w:rsidR="0035352D" w:rsidRDefault="0035352D">
      <w:pPr>
        <w:widowControl w:val="0"/>
        <w:spacing w:line="240" w:lineRule="auto"/>
        <w:ind w:firstLine="0"/>
        <w:jc w:val="right"/>
        <w:rPr>
          <w:sz w:val="28"/>
          <w:szCs w:val="28"/>
        </w:rPr>
      </w:pPr>
    </w:p>
    <w:p w:rsidR="0035352D" w:rsidRDefault="0035352D">
      <w:pPr>
        <w:widowControl w:val="0"/>
        <w:spacing w:line="240" w:lineRule="auto"/>
        <w:ind w:firstLine="0"/>
        <w:jc w:val="right"/>
        <w:rPr>
          <w:sz w:val="28"/>
          <w:szCs w:val="28"/>
        </w:rPr>
      </w:pPr>
    </w:p>
    <w:sectPr w:rsidR="0035352D" w:rsidSect="002475D5">
      <w:pgSz w:w="16838" w:h="11906" w:orient="landscape"/>
      <w:pgMar w:top="1418" w:right="851" w:bottom="73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DFF" w:rsidRDefault="00535DFF">
      <w:pPr>
        <w:spacing w:line="240" w:lineRule="auto"/>
      </w:pPr>
      <w:r>
        <w:separator/>
      </w:r>
    </w:p>
  </w:endnote>
  <w:endnote w:type="continuationSeparator" w:id="0">
    <w:p w:rsidR="00535DFF" w:rsidRDefault="00535D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DFF" w:rsidRDefault="00535DFF">
      <w:pPr>
        <w:spacing w:line="240" w:lineRule="auto"/>
      </w:pPr>
      <w:r>
        <w:separator/>
      </w:r>
    </w:p>
  </w:footnote>
  <w:footnote w:type="continuationSeparator" w:id="0">
    <w:p w:rsidR="00535DFF" w:rsidRDefault="00535DF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0903"/>
    <w:multiLevelType w:val="singleLevel"/>
    <w:tmpl w:val="B71EAD1E"/>
    <w:lvl w:ilvl="0">
      <w:start w:val="2"/>
      <w:numFmt w:val="decimal"/>
      <w:lvlText w:val="11.%1."/>
      <w:legacy w:legacy="1" w:legacySpace="0" w:legacyIndent="681"/>
      <w:lvlJc w:val="left"/>
      <w:rPr>
        <w:rFonts w:ascii="Times New Roman" w:hAnsi="Times New Roman" w:cs="Times New Roman" w:hint="default"/>
      </w:rPr>
    </w:lvl>
  </w:abstractNum>
  <w:abstractNum w:abstractNumId="1">
    <w:nsid w:val="0E5D2C44"/>
    <w:multiLevelType w:val="hybridMultilevel"/>
    <w:tmpl w:val="B9684D6E"/>
    <w:lvl w:ilvl="0" w:tplc="01989306">
      <w:start w:val="1"/>
      <w:numFmt w:val="decimal"/>
      <w:lvlText w:val="%1."/>
      <w:lvlJc w:val="left"/>
      <w:pPr>
        <w:ind w:left="720" w:hanging="360"/>
      </w:pPr>
    </w:lvl>
    <w:lvl w:ilvl="1" w:tplc="B9FC8D40">
      <w:start w:val="1"/>
      <w:numFmt w:val="lowerLetter"/>
      <w:lvlText w:val="%2."/>
      <w:lvlJc w:val="left"/>
      <w:pPr>
        <w:ind w:left="1440" w:hanging="360"/>
      </w:pPr>
    </w:lvl>
    <w:lvl w:ilvl="2" w:tplc="6EB46D74">
      <w:start w:val="1"/>
      <w:numFmt w:val="lowerRoman"/>
      <w:lvlText w:val="%3."/>
      <w:lvlJc w:val="right"/>
      <w:pPr>
        <w:ind w:left="2160" w:hanging="180"/>
      </w:pPr>
    </w:lvl>
    <w:lvl w:ilvl="3" w:tplc="911A06F6">
      <w:start w:val="1"/>
      <w:numFmt w:val="decimal"/>
      <w:lvlText w:val="%4."/>
      <w:lvlJc w:val="left"/>
      <w:pPr>
        <w:ind w:left="2880" w:hanging="360"/>
      </w:pPr>
    </w:lvl>
    <w:lvl w:ilvl="4" w:tplc="5DF2A292">
      <w:start w:val="1"/>
      <w:numFmt w:val="lowerLetter"/>
      <w:lvlText w:val="%5."/>
      <w:lvlJc w:val="left"/>
      <w:pPr>
        <w:ind w:left="3600" w:hanging="360"/>
      </w:pPr>
    </w:lvl>
    <w:lvl w:ilvl="5" w:tplc="446686DC">
      <w:start w:val="1"/>
      <w:numFmt w:val="lowerRoman"/>
      <w:lvlText w:val="%6."/>
      <w:lvlJc w:val="right"/>
      <w:pPr>
        <w:ind w:left="4320" w:hanging="180"/>
      </w:pPr>
    </w:lvl>
    <w:lvl w:ilvl="6" w:tplc="492C80A0">
      <w:start w:val="1"/>
      <w:numFmt w:val="decimal"/>
      <w:lvlText w:val="%7."/>
      <w:lvlJc w:val="left"/>
      <w:pPr>
        <w:ind w:left="5040" w:hanging="360"/>
      </w:pPr>
    </w:lvl>
    <w:lvl w:ilvl="7" w:tplc="034CD0BA">
      <w:start w:val="1"/>
      <w:numFmt w:val="lowerLetter"/>
      <w:lvlText w:val="%8."/>
      <w:lvlJc w:val="left"/>
      <w:pPr>
        <w:ind w:left="5760" w:hanging="360"/>
      </w:pPr>
    </w:lvl>
    <w:lvl w:ilvl="8" w:tplc="1978509A">
      <w:start w:val="1"/>
      <w:numFmt w:val="lowerRoman"/>
      <w:lvlText w:val="%9."/>
      <w:lvlJc w:val="right"/>
      <w:pPr>
        <w:ind w:left="6480" w:hanging="180"/>
      </w:pPr>
    </w:lvl>
  </w:abstractNum>
  <w:abstractNum w:abstractNumId="2">
    <w:nsid w:val="124B04FC"/>
    <w:multiLevelType w:val="hybridMultilevel"/>
    <w:tmpl w:val="FD98587C"/>
    <w:lvl w:ilvl="0" w:tplc="152CB5F2">
      <w:start w:val="1"/>
      <w:numFmt w:val="decimal"/>
      <w:lvlText w:val="%1)"/>
      <w:lvlJc w:val="left"/>
      <w:pPr>
        <w:ind w:left="1065" w:hanging="360"/>
      </w:pPr>
      <w:rPr>
        <w:rFonts w:cs="Times New Roman"/>
      </w:rPr>
    </w:lvl>
    <w:lvl w:ilvl="1" w:tplc="77EC2278">
      <w:start w:val="1"/>
      <w:numFmt w:val="lowerLetter"/>
      <w:lvlText w:val="%2."/>
      <w:lvlJc w:val="left"/>
      <w:pPr>
        <w:ind w:left="1785" w:hanging="360"/>
      </w:pPr>
      <w:rPr>
        <w:rFonts w:cs="Times New Roman"/>
      </w:rPr>
    </w:lvl>
    <w:lvl w:ilvl="2" w:tplc="BB6811EE">
      <w:start w:val="1"/>
      <w:numFmt w:val="lowerRoman"/>
      <w:lvlText w:val="%3."/>
      <w:lvlJc w:val="right"/>
      <w:pPr>
        <w:ind w:left="2505" w:hanging="180"/>
      </w:pPr>
      <w:rPr>
        <w:rFonts w:cs="Times New Roman"/>
      </w:rPr>
    </w:lvl>
    <w:lvl w:ilvl="3" w:tplc="3404F374">
      <w:start w:val="1"/>
      <w:numFmt w:val="decimal"/>
      <w:lvlText w:val="%4."/>
      <w:lvlJc w:val="left"/>
      <w:pPr>
        <w:ind w:left="3225" w:hanging="360"/>
      </w:pPr>
      <w:rPr>
        <w:rFonts w:cs="Times New Roman"/>
      </w:rPr>
    </w:lvl>
    <w:lvl w:ilvl="4" w:tplc="31D2B232">
      <w:start w:val="1"/>
      <w:numFmt w:val="lowerLetter"/>
      <w:lvlText w:val="%5."/>
      <w:lvlJc w:val="left"/>
      <w:pPr>
        <w:ind w:left="3945" w:hanging="360"/>
      </w:pPr>
      <w:rPr>
        <w:rFonts w:cs="Times New Roman"/>
      </w:rPr>
    </w:lvl>
    <w:lvl w:ilvl="5" w:tplc="D9C04238">
      <w:start w:val="1"/>
      <w:numFmt w:val="lowerRoman"/>
      <w:lvlText w:val="%6."/>
      <w:lvlJc w:val="right"/>
      <w:pPr>
        <w:ind w:left="4665" w:hanging="180"/>
      </w:pPr>
      <w:rPr>
        <w:rFonts w:cs="Times New Roman"/>
      </w:rPr>
    </w:lvl>
    <w:lvl w:ilvl="6" w:tplc="E9420EA6">
      <w:start w:val="1"/>
      <w:numFmt w:val="decimal"/>
      <w:lvlText w:val="%7."/>
      <w:lvlJc w:val="left"/>
      <w:pPr>
        <w:ind w:left="5385" w:hanging="360"/>
      </w:pPr>
      <w:rPr>
        <w:rFonts w:cs="Times New Roman"/>
      </w:rPr>
    </w:lvl>
    <w:lvl w:ilvl="7" w:tplc="394689FC">
      <w:start w:val="1"/>
      <w:numFmt w:val="lowerLetter"/>
      <w:lvlText w:val="%8."/>
      <w:lvlJc w:val="left"/>
      <w:pPr>
        <w:ind w:left="6105" w:hanging="360"/>
      </w:pPr>
      <w:rPr>
        <w:rFonts w:cs="Times New Roman"/>
      </w:rPr>
    </w:lvl>
    <w:lvl w:ilvl="8" w:tplc="F03276E2">
      <w:start w:val="1"/>
      <w:numFmt w:val="lowerRoman"/>
      <w:lvlText w:val="%9."/>
      <w:lvlJc w:val="right"/>
      <w:pPr>
        <w:ind w:left="6825" w:hanging="180"/>
      </w:pPr>
      <w:rPr>
        <w:rFonts w:cs="Times New Roman"/>
      </w:rPr>
    </w:lvl>
  </w:abstractNum>
  <w:abstractNum w:abstractNumId="3">
    <w:nsid w:val="127A77C3"/>
    <w:multiLevelType w:val="hybridMultilevel"/>
    <w:tmpl w:val="6BB2F86C"/>
    <w:lvl w:ilvl="0" w:tplc="FC7EFF18">
      <w:start w:val="1"/>
      <w:numFmt w:val="decimal"/>
      <w:lvlText w:val="%1)"/>
      <w:lvlJc w:val="left"/>
      <w:pPr>
        <w:ind w:left="1065" w:hanging="360"/>
      </w:pPr>
    </w:lvl>
    <w:lvl w:ilvl="1" w:tplc="DC30C688">
      <w:start w:val="1"/>
      <w:numFmt w:val="lowerLetter"/>
      <w:lvlText w:val="%2."/>
      <w:lvlJc w:val="left"/>
      <w:pPr>
        <w:ind w:left="1785" w:hanging="360"/>
      </w:pPr>
    </w:lvl>
    <w:lvl w:ilvl="2" w:tplc="D9E4BF3A">
      <w:start w:val="1"/>
      <w:numFmt w:val="lowerRoman"/>
      <w:lvlText w:val="%3."/>
      <w:lvlJc w:val="right"/>
      <w:pPr>
        <w:ind w:left="2505" w:hanging="180"/>
      </w:pPr>
    </w:lvl>
    <w:lvl w:ilvl="3" w:tplc="C0FC26E4">
      <w:start w:val="1"/>
      <w:numFmt w:val="decimal"/>
      <w:lvlText w:val="%4."/>
      <w:lvlJc w:val="left"/>
      <w:pPr>
        <w:ind w:left="3225" w:hanging="360"/>
      </w:pPr>
    </w:lvl>
    <w:lvl w:ilvl="4" w:tplc="3FB4270E">
      <w:start w:val="1"/>
      <w:numFmt w:val="lowerLetter"/>
      <w:lvlText w:val="%5."/>
      <w:lvlJc w:val="left"/>
      <w:pPr>
        <w:ind w:left="3945" w:hanging="360"/>
      </w:pPr>
    </w:lvl>
    <w:lvl w:ilvl="5" w:tplc="88A225A4">
      <w:start w:val="1"/>
      <w:numFmt w:val="lowerRoman"/>
      <w:lvlText w:val="%6."/>
      <w:lvlJc w:val="right"/>
      <w:pPr>
        <w:ind w:left="4665" w:hanging="180"/>
      </w:pPr>
    </w:lvl>
    <w:lvl w:ilvl="6" w:tplc="511AD4A8">
      <w:start w:val="1"/>
      <w:numFmt w:val="decimal"/>
      <w:lvlText w:val="%7."/>
      <w:lvlJc w:val="left"/>
      <w:pPr>
        <w:ind w:left="5385" w:hanging="360"/>
      </w:pPr>
    </w:lvl>
    <w:lvl w:ilvl="7" w:tplc="DD9653DE">
      <w:start w:val="1"/>
      <w:numFmt w:val="lowerLetter"/>
      <w:lvlText w:val="%8."/>
      <w:lvlJc w:val="left"/>
      <w:pPr>
        <w:ind w:left="6105" w:hanging="360"/>
      </w:pPr>
    </w:lvl>
    <w:lvl w:ilvl="8" w:tplc="F19C9BE8">
      <w:start w:val="1"/>
      <w:numFmt w:val="lowerRoman"/>
      <w:lvlText w:val="%9."/>
      <w:lvlJc w:val="right"/>
      <w:pPr>
        <w:ind w:left="6825" w:hanging="180"/>
      </w:pPr>
    </w:lvl>
  </w:abstractNum>
  <w:abstractNum w:abstractNumId="4">
    <w:nsid w:val="18E6632F"/>
    <w:multiLevelType w:val="singleLevel"/>
    <w:tmpl w:val="9EE67466"/>
    <w:lvl w:ilvl="0">
      <w:start w:val="14"/>
      <w:numFmt w:val="decimal"/>
      <w:lvlText w:val="%1."/>
      <w:legacy w:legacy="1" w:legacySpace="0" w:legacyIndent="480"/>
      <w:lvlJc w:val="left"/>
      <w:rPr>
        <w:rFonts w:ascii="Times New Roman" w:hAnsi="Times New Roman" w:cs="Times New Roman" w:hint="default"/>
      </w:rPr>
    </w:lvl>
  </w:abstractNum>
  <w:abstractNum w:abstractNumId="5">
    <w:nsid w:val="2661138A"/>
    <w:multiLevelType w:val="hybridMultilevel"/>
    <w:tmpl w:val="85A0DF64"/>
    <w:lvl w:ilvl="0" w:tplc="A66ADB90">
      <w:start w:val="25"/>
      <w:numFmt w:val="bullet"/>
      <w:lvlText w:val="-"/>
      <w:lvlJc w:val="left"/>
      <w:pPr>
        <w:ind w:left="720" w:hanging="360"/>
      </w:pPr>
      <w:rPr>
        <w:rFonts w:ascii="Times New Roman" w:eastAsia="Times New Roman" w:hAnsi="Times New Roman"/>
      </w:rPr>
    </w:lvl>
    <w:lvl w:ilvl="1" w:tplc="D7100E18">
      <w:start w:val="1"/>
      <w:numFmt w:val="bullet"/>
      <w:lvlText w:val="o"/>
      <w:lvlJc w:val="left"/>
      <w:pPr>
        <w:ind w:left="1440" w:hanging="360"/>
      </w:pPr>
      <w:rPr>
        <w:rFonts w:ascii="Courier New" w:hAnsi="Courier New"/>
      </w:rPr>
    </w:lvl>
    <w:lvl w:ilvl="2" w:tplc="12709888">
      <w:start w:val="1"/>
      <w:numFmt w:val="bullet"/>
      <w:lvlText w:val=""/>
      <w:lvlJc w:val="left"/>
      <w:pPr>
        <w:ind w:left="2160" w:hanging="360"/>
      </w:pPr>
      <w:rPr>
        <w:rFonts w:ascii="Wingdings" w:hAnsi="Wingdings"/>
      </w:rPr>
    </w:lvl>
    <w:lvl w:ilvl="3" w:tplc="0310E86A">
      <w:start w:val="1"/>
      <w:numFmt w:val="bullet"/>
      <w:lvlText w:val=""/>
      <w:lvlJc w:val="left"/>
      <w:pPr>
        <w:ind w:left="2880" w:hanging="360"/>
      </w:pPr>
      <w:rPr>
        <w:rFonts w:ascii="Symbol" w:hAnsi="Symbol"/>
      </w:rPr>
    </w:lvl>
    <w:lvl w:ilvl="4" w:tplc="EBEEC4E0">
      <w:start w:val="1"/>
      <w:numFmt w:val="bullet"/>
      <w:lvlText w:val="o"/>
      <w:lvlJc w:val="left"/>
      <w:pPr>
        <w:ind w:left="3600" w:hanging="360"/>
      </w:pPr>
      <w:rPr>
        <w:rFonts w:ascii="Courier New" w:hAnsi="Courier New"/>
      </w:rPr>
    </w:lvl>
    <w:lvl w:ilvl="5" w:tplc="47062316">
      <w:start w:val="1"/>
      <w:numFmt w:val="bullet"/>
      <w:lvlText w:val=""/>
      <w:lvlJc w:val="left"/>
      <w:pPr>
        <w:ind w:left="4320" w:hanging="360"/>
      </w:pPr>
      <w:rPr>
        <w:rFonts w:ascii="Wingdings" w:hAnsi="Wingdings"/>
      </w:rPr>
    </w:lvl>
    <w:lvl w:ilvl="6" w:tplc="6A666B5E">
      <w:start w:val="1"/>
      <w:numFmt w:val="bullet"/>
      <w:lvlText w:val=""/>
      <w:lvlJc w:val="left"/>
      <w:pPr>
        <w:ind w:left="5040" w:hanging="360"/>
      </w:pPr>
      <w:rPr>
        <w:rFonts w:ascii="Symbol" w:hAnsi="Symbol"/>
      </w:rPr>
    </w:lvl>
    <w:lvl w:ilvl="7" w:tplc="7570D8F8">
      <w:start w:val="1"/>
      <w:numFmt w:val="bullet"/>
      <w:lvlText w:val="o"/>
      <w:lvlJc w:val="left"/>
      <w:pPr>
        <w:ind w:left="5760" w:hanging="360"/>
      </w:pPr>
      <w:rPr>
        <w:rFonts w:ascii="Courier New" w:hAnsi="Courier New"/>
      </w:rPr>
    </w:lvl>
    <w:lvl w:ilvl="8" w:tplc="62ACEDBE">
      <w:start w:val="1"/>
      <w:numFmt w:val="bullet"/>
      <w:lvlText w:val=""/>
      <w:lvlJc w:val="left"/>
      <w:pPr>
        <w:ind w:left="6480" w:hanging="360"/>
      </w:pPr>
      <w:rPr>
        <w:rFonts w:ascii="Wingdings" w:hAnsi="Wingdings"/>
      </w:rPr>
    </w:lvl>
  </w:abstractNum>
  <w:abstractNum w:abstractNumId="6">
    <w:nsid w:val="29D038B7"/>
    <w:multiLevelType w:val="singleLevel"/>
    <w:tmpl w:val="0862F226"/>
    <w:lvl w:ilvl="0">
      <w:start w:val="1"/>
      <w:numFmt w:val="decimal"/>
      <w:lvlText w:val="%1."/>
      <w:legacy w:legacy="1" w:legacySpace="0" w:legacyIndent="278"/>
      <w:lvlJc w:val="left"/>
      <w:rPr>
        <w:rFonts w:ascii="Times New Roman" w:hAnsi="Times New Roman" w:cs="Times New Roman" w:hint="default"/>
      </w:rPr>
    </w:lvl>
  </w:abstractNum>
  <w:abstractNum w:abstractNumId="7">
    <w:nsid w:val="2B0E65C9"/>
    <w:multiLevelType w:val="hybridMultilevel"/>
    <w:tmpl w:val="5C0E20BC"/>
    <w:lvl w:ilvl="0" w:tplc="3F36879C">
      <w:start w:val="1"/>
      <w:numFmt w:val="decimal"/>
      <w:lvlText w:val="%1)"/>
      <w:lvlJc w:val="left"/>
      <w:pPr>
        <w:ind w:left="1065" w:hanging="360"/>
      </w:pPr>
      <w:rPr>
        <w:rFonts w:cs="Times New Roman"/>
      </w:rPr>
    </w:lvl>
    <w:lvl w:ilvl="1" w:tplc="EF4CDDC8">
      <w:start w:val="1"/>
      <w:numFmt w:val="lowerLetter"/>
      <w:lvlText w:val="%2."/>
      <w:lvlJc w:val="left"/>
      <w:pPr>
        <w:ind w:left="1785" w:hanging="360"/>
      </w:pPr>
      <w:rPr>
        <w:rFonts w:cs="Times New Roman"/>
      </w:rPr>
    </w:lvl>
    <w:lvl w:ilvl="2" w:tplc="D902A23C">
      <w:start w:val="1"/>
      <w:numFmt w:val="lowerRoman"/>
      <w:lvlText w:val="%3."/>
      <w:lvlJc w:val="right"/>
      <w:pPr>
        <w:ind w:left="2505" w:hanging="180"/>
      </w:pPr>
      <w:rPr>
        <w:rFonts w:cs="Times New Roman"/>
      </w:rPr>
    </w:lvl>
    <w:lvl w:ilvl="3" w:tplc="4768B8A4">
      <w:start w:val="1"/>
      <w:numFmt w:val="decimal"/>
      <w:lvlText w:val="%4."/>
      <w:lvlJc w:val="left"/>
      <w:pPr>
        <w:ind w:left="3225" w:hanging="360"/>
      </w:pPr>
      <w:rPr>
        <w:rFonts w:cs="Times New Roman"/>
      </w:rPr>
    </w:lvl>
    <w:lvl w:ilvl="4" w:tplc="DF30F6CC">
      <w:start w:val="1"/>
      <w:numFmt w:val="lowerLetter"/>
      <w:lvlText w:val="%5."/>
      <w:lvlJc w:val="left"/>
      <w:pPr>
        <w:ind w:left="3945" w:hanging="360"/>
      </w:pPr>
      <w:rPr>
        <w:rFonts w:cs="Times New Roman"/>
      </w:rPr>
    </w:lvl>
    <w:lvl w:ilvl="5" w:tplc="952E7154">
      <w:start w:val="1"/>
      <w:numFmt w:val="lowerRoman"/>
      <w:lvlText w:val="%6."/>
      <w:lvlJc w:val="right"/>
      <w:pPr>
        <w:ind w:left="4665" w:hanging="180"/>
      </w:pPr>
      <w:rPr>
        <w:rFonts w:cs="Times New Roman"/>
      </w:rPr>
    </w:lvl>
    <w:lvl w:ilvl="6" w:tplc="1C7E93B2">
      <w:start w:val="1"/>
      <w:numFmt w:val="decimal"/>
      <w:lvlText w:val="%7."/>
      <w:lvlJc w:val="left"/>
      <w:pPr>
        <w:ind w:left="5385" w:hanging="360"/>
      </w:pPr>
      <w:rPr>
        <w:rFonts w:cs="Times New Roman"/>
      </w:rPr>
    </w:lvl>
    <w:lvl w:ilvl="7" w:tplc="9084B006">
      <w:start w:val="1"/>
      <w:numFmt w:val="lowerLetter"/>
      <w:lvlText w:val="%8."/>
      <w:lvlJc w:val="left"/>
      <w:pPr>
        <w:ind w:left="6105" w:hanging="360"/>
      </w:pPr>
      <w:rPr>
        <w:rFonts w:cs="Times New Roman"/>
      </w:rPr>
    </w:lvl>
    <w:lvl w:ilvl="8" w:tplc="6610FF34">
      <w:start w:val="1"/>
      <w:numFmt w:val="lowerRoman"/>
      <w:lvlText w:val="%9."/>
      <w:lvlJc w:val="right"/>
      <w:pPr>
        <w:ind w:left="6825" w:hanging="180"/>
      </w:pPr>
      <w:rPr>
        <w:rFonts w:cs="Times New Roman"/>
      </w:rPr>
    </w:lvl>
  </w:abstractNum>
  <w:abstractNum w:abstractNumId="8">
    <w:nsid w:val="41966103"/>
    <w:multiLevelType w:val="hybridMultilevel"/>
    <w:tmpl w:val="E8D84178"/>
    <w:lvl w:ilvl="0" w:tplc="00889878">
      <w:start w:val="1"/>
      <w:numFmt w:val="decimal"/>
      <w:lvlText w:val="%1."/>
      <w:lvlJc w:val="left"/>
      <w:pPr>
        <w:ind w:left="1065" w:hanging="360"/>
      </w:pPr>
    </w:lvl>
    <w:lvl w:ilvl="1" w:tplc="A0B49898">
      <w:start w:val="1"/>
      <w:numFmt w:val="lowerLetter"/>
      <w:lvlText w:val="%2."/>
      <w:lvlJc w:val="left"/>
      <w:pPr>
        <w:ind w:left="1785" w:hanging="360"/>
      </w:pPr>
    </w:lvl>
    <w:lvl w:ilvl="2" w:tplc="9866F9F4">
      <w:start w:val="1"/>
      <w:numFmt w:val="lowerRoman"/>
      <w:lvlText w:val="%3."/>
      <w:lvlJc w:val="right"/>
      <w:pPr>
        <w:ind w:left="2505" w:hanging="180"/>
      </w:pPr>
    </w:lvl>
    <w:lvl w:ilvl="3" w:tplc="C4DE2CCE">
      <w:start w:val="1"/>
      <w:numFmt w:val="decimal"/>
      <w:lvlText w:val="%4."/>
      <w:lvlJc w:val="left"/>
      <w:pPr>
        <w:ind w:left="3225" w:hanging="360"/>
      </w:pPr>
    </w:lvl>
    <w:lvl w:ilvl="4" w:tplc="3F8E90FE">
      <w:start w:val="1"/>
      <w:numFmt w:val="lowerLetter"/>
      <w:lvlText w:val="%5."/>
      <w:lvlJc w:val="left"/>
      <w:pPr>
        <w:ind w:left="3945" w:hanging="360"/>
      </w:pPr>
    </w:lvl>
    <w:lvl w:ilvl="5" w:tplc="ED9ADB9A">
      <w:start w:val="1"/>
      <w:numFmt w:val="lowerRoman"/>
      <w:lvlText w:val="%6."/>
      <w:lvlJc w:val="right"/>
      <w:pPr>
        <w:ind w:left="4665" w:hanging="180"/>
      </w:pPr>
    </w:lvl>
    <w:lvl w:ilvl="6" w:tplc="4F0CE566">
      <w:start w:val="1"/>
      <w:numFmt w:val="decimal"/>
      <w:lvlText w:val="%7."/>
      <w:lvlJc w:val="left"/>
      <w:pPr>
        <w:ind w:left="5385" w:hanging="360"/>
      </w:pPr>
    </w:lvl>
    <w:lvl w:ilvl="7" w:tplc="04A8FDD8">
      <w:start w:val="1"/>
      <w:numFmt w:val="lowerLetter"/>
      <w:lvlText w:val="%8."/>
      <w:lvlJc w:val="left"/>
      <w:pPr>
        <w:ind w:left="6105" w:hanging="360"/>
      </w:pPr>
    </w:lvl>
    <w:lvl w:ilvl="8" w:tplc="F0CEC868">
      <w:start w:val="1"/>
      <w:numFmt w:val="lowerRoman"/>
      <w:lvlText w:val="%9."/>
      <w:lvlJc w:val="right"/>
      <w:pPr>
        <w:ind w:left="6825" w:hanging="180"/>
      </w:pPr>
    </w:lvl>
  </w:abstractNum>
  <w:abstractNum w:abstractNumId="9">
    <w:nsid w:val="44506DC9"/>
    <w:multiLevelType w:val="hybridMultilevel"/>
    <w:tmpl w:val="299ED7E2"/>
    <w:lvl w:ilvl="0" w:tplc="8E782670">
      <w:start w:val="1"/>
      <w:numFmt w:val="decimal"/>
      <w:lvlText w:val="%1)"/>
      <w:lvlJc w:val="left"/>
      <w:pPr>
        <w:ind w:left="1353" w:hanging="360"/>
      </w:pPr>
    </w:lvl>
    <w:lvl w:ilvl="1" w:tplc="F87C550A">
      <w:start w:val="1"/>
      <w:numFmt w:val="lowerLetter"/>
      <w:lvlText w:val="%2."/>
      <w:lvlJc w:val="left"/>
      <w:pPr>
        <w:ind w:left="2073" w:hanging="360"/>
      </w:pPr>
    </w:lvl>
    <w:lvl w:ilvl="2" w:tplc="F18E91BA">
      <w:start w:val="1"/>
      <w:numFmt w:val="lowerRoman"/>
      <w:lvlText w:val="%3."/>
      <w:lvlJc w:val="right"/>
      <w:pPr>
        <w:ind w:left="2793" w:hanging="180"/>
      </w:pPr>
    </w:lvl>
    <w:lvl w:ilvl="3" w:tplc="1952CB52">
      <w:start w:val="1"/>
      <w:numFmt w:val="decimal"/>
      <w:lvlText w:val="%4."/>
      <w:lvlJc w:val="left"/>
      <w:pPr>
        <w:ind w:left="3513" w:hanging="360"/>
      </w:pPr>
    </w:lvl>
    <w:lvl w:ilvl="4" w:tplc="A852C99C">
      <w:start w:val="1"/>
      <w:numFmt w:val="lowerLetter"/>
      <w:lvlText w:val="%5."/>
      <w:lvlJc w:val="left"/>
      <w:pPr>
        <w:ind w:left="4233" w:hanging="360"/>
      </w:pPr>
    </w:lvl>
    <w:lvl w:ilvl="5" w:tplc="14CE67B6">
      <w:start w:val="1"/>
      <w:numFmt w:val="lowerRoman"/>
      <w:lvlText w:val="%6."/>
      <w:lvlJc w:val="right"/>
      <w:pPr>
        <w:ind w:left="4953" w:hanging="180"/>
      </w:pPr>
    </w:lvl>
    <w:lvl w:ilvl="6" w:tplc="19EE2E52">
      <w:start w:val="1"/>
      <w:numFmt w:val="decimal"/>
      <w:lvlText w:val="%7."/>
      <w:lvlJc w:val="left"/>
      <w:pPr>
        <w:ind w:left="5673" w:hanging="360"/>
      </w:pPr>
    </w:lvl>
    <w:lvl w:ilvl="7" w:tplc="8E248924">
      <w:start w:val="1"/>
      <w:numFmt w:val="lowerLetter"/>
      <w:lvlText w:val="%8."/>
      <w:lvlJc w:val="left"/>
      <w:pPr>
        <w:ind w:left="6393" w:hanging="360"/>
      </w:pPr>
    </w:lvl>
    <w:lvl w:ilvl="8" w:tplc="9CDC1E6A">
      <w:start w:val="1"/>
      <w:numFmt w:val="lowerRoman"/>
      <w:lvlText w:val="%9."/>
      <w:lvlJc w:val="right"/>
      <w:pPr>
        <w:ind w:left="7113" w:hanging="180"/>
      </w:pPr>
    </w:lvl>
  </w:abstractNum>
  <w:abstractNum w:abstractNumId="10">
    <w:nsid w:val="560707AF"/>
    <w:multiLevelType w:val="hybridMultilevel"/>
    <w:tmpl w:val="F96AE73A"/>
    <w:lvl w:ilvl="0" w:tplc="36CCA608">
      <w:start w:val="1"/>
      <w:numFmt w:val="decimal"/>
      <w:lvlText w:val="%1)"/>
      <w:lvlJc w:val="left"/>
      <w:pPr>
        <w:ind w:left="1065" w:hanging="360"/>
      </w:pPr>
    </w:lvl>
    <w:lvl w:ilvl="1" w:tplc="F8CE9E3C">
      <w:start w:val="1"/>
      <w:numFmt w:val="lowerLetter"/>
      <w:lvlText w:val="%2."/>
      <w:lvlJc w:val="left"/>
      <w:pPr>
        <w:ind w:left="1785" w:hanging="360"/>
      </w:pPr>
    </w:lvl>
    <w:lvl w:ilvl="2" w:tplc="01F8EE20">
      <w:start w:val="1"/>
      <w:numFmt w:val="lowerRoman"/>
      <w:lvlText w:val="%3."/>
      <w:lvlJc w:val="right"/>
      <w:pPr>
        <w:ind w:left="2505" w:hanging="180"/>
      </w:pPr>
    </w:lvl>
    <w:lvl w:ilvl="3" w:tplc="002AA87A">
      <w:start w:val="1"/>
      <w:numFmt w:val="decimal"/>
      <w:lvlText w:val="%4."/>
      <w:lvlJc w:val="left"/>
      <w:pPr>
        <w:ind w:left="3225" w:hanging="360"/>
      </w:pPr>
    </w:lvl>
    <w:lvl w:ilvl="4" w:tplc="D2D49862">
      <w:start w:val="1"/>
      <w:numFmt w:val="lowerLetter"/>
      <w:lvlText w:val="%5."/>
      <w:lvlJc w:val="left"/>
      <w:pPr>
        <w:ind w:left="3945" w:hanging="360"/>
      </w:pPr>
    </w:lvl>
    <w:lvl w:ilvl="5" w:tplc="8BB299CC">
      <w:start w:val="1"/>
      <w:numFmt w:val="lowerRoman"/>
      <w:lvlText w:val="%6."/>
      <w:lvlJc w:val="right"/>
      <w:pPr>
        <w:ind w:left="4665" w:hanging="180"/>
      </w:pPr>
    </w:lvl>
    <w:lvl w:ilvl="6" w:tplc="A544B04A">
      <w:start w:val="1"/>
      <w:numFmt w:val="decimal"/>
      <w:lvlText w:val="%7."/>
      <w:lvlJc w:val="left"/>
      <w:pPr>
        <w:ind w:left="5385" w:hanging="360"/>
      </w:pPr>
    </w:lvl>
    <w:lvl w:ilvl="7" w:tplc="A7CE267E">
      <w:start w:val="1"/>
      <w:numFmt w:val="lowerLetter"/>
      <w:lvlText w:val="%8."/>
      <w:lvlJc w:val="left"/>
      <w:pPr>
        <w:ind w:left="6105" w:hanging="360"/>
      </w:pPr>
    </w:lvl>
    <w:lvl w:ilvl="8" w:tplc="3DDA567E">
      <w:start w:val="1"/>
      <w:numFmt w:val="lowerRoman"/>
      <w:lvlText w:val="%9."/>
      <w:lvlJc w:val="right"/>
      <w:pPr>
        <w:ind w:left="6825" w:hanging="180"/>
      </w:pPr>
    </w:lvl>
  </w:abstractNum>
  <w:abstractNum w:abstractNumId="11">
    <w:nsid w:val="5DFB2EF9"/>
    <w:multiLevelType w:val="hybridMultilevel"/>
    <w:tmpl w:val="A49C802C"/>
    <w:lvl w:ilvl="0" w:tplc="9F447AE0">
      <w:start w:val="1"/>
      <w:numFmt w:val="decimal"/>
      <w:lvlText w:val="%1."/>
      <w:lvlJc w:val="left"/>
      <w:pPr>
        <w:ind w:left="720" w:hanging="360"/>
      </w:pPr>
      <w:rPr>
        <w:sz w:val="22"/>
      </w:rPr>
    </w:lvl>
    <w:lvl w:ilvl="1" w:tplc="773473B0">
      <w:start w:val="1"/>
      <w:numFmt w:val="lowerLetter"/>
      <w:lvlText w:val="%2."/>
      <w:lvlJc w:val="left"/>
      <w:pPr>
        <w:ind w:left="1440" w:hanging="360"/>
      </w:pPr>
    </w:lvl>
    <w:lvl w:ilvl="2" w:tplc="8A9E32E8">
      <w:start w:val="1"/>
      <w:numFmt w:val="lowerRoman"/>
      <w:lvlText w:val="%3."/>
      <w:lvlJc w:val="right"/>
      <w:pPr>
        <w:ind w:left="2160" w:hanging="180"/>
      </w:pPr>
    </w:lvl>
    <w:lvl w:ilvl="3" w:tplc="6840E03E">
      <w:start w:val="1"/>
      <w:numFmt w:val="decimal"/>
      <w:lvlText w:val="%4."/>
      <w:lvlJc w:val="left"/>
      <w:pPr>
        <w:ind w:left="2880" w:hanging="360"/>
      </w:pPr>
    </w:lvl>
    <w:lvl w:ilvl="4" w:tplc="6390E030">
      <w:start w:val="1"/>
      <w:numFmt w:val="lowerLetter"/>
      <w:lvlText w:val="%5."/>
      <w:lvlJc w:val="left"/>
      <w:pPr>
        <w:ind w:left="3600" w:hanging="360"/>
      </w:pPr>
    </w:lvl>
    <w:lvl w:ilvl="5" w:tplc="39CA84A6">
      <w:start w:val="1"/>
      <w:numFmt w:val="lowerRoman"/>
      <w:lvlText w:val="%6."/>
      <w:lvlJc w:val="right"/>
      <w:pPr>
        <w:ind w:left="4320" w:hanging="180"/>
      </w:pPr>
    </w:lvl>
    <w:lvl w:ilvl="6" w:tplc="61C8B872">
      <w:start w:val="1"/>
      <w:numFmt w:val="decimal"/>
      <w:lvlText w:val="%7."/>
      <w:lvlJc w:val="left"/>
      <w:pPr>
        <w:ind w:left="5040" w:hanging="360"/>
      </w:pPr>
    </w:lvl>
    <w:lvl w:ilvl="7" w:tplc="9522B754">
      <w:start w:val="1"/>
      <w:numFmt w:val="lowerLetter"/>
      <w:lvlText w:val="%8."/>
      <w:lvlJc w:val="left"/>
      <w:pPr>
        <w:ind w:left="5760" w:hanging="360"/>
      </w:pPr>
    </w:lvl>
    <w:lvl w:ilvl="8" w:tplc="7EEE0384">
      <w:start w:val="1"/>
      <w:numFmt w:val="lowerRoman"/>
      <w:lvlText w:val="%9."/>
      <w:lvlJc w:val="right"/>
      <w:pPr>
        <w:ind w:left="6480" w:hanging="180"/>
      </w:pPr>
    </w:lvl>
  </w:abstractNum>
  <w:num w:numId="1">
    <w:abstractNumId w:val="1"/>
  </w:num>
  <w:num w:numId="2">
    <w:abstractNumId w:val="5"/>
  </w:num>
  <w:num w:numId="3">
    <w:abstractNumId w:val="2"/>
  </w:num>
  <w:num w:numId="4">
    <w:abstractNumId w:val="8"/>
  </w:num>
  <w:num w:numId="5">
    <w:abstractNumId w:val="3"/>
  </w:num>
  <w:num w:numId="6">
    <w:abstractNumId w:val="7"/>
  </w:num>
  <w:num w:numId="7">
    <w:abstractNumId w:val="10"/>
  </w:num>
  <w:num w:numId="8">
    <w:abstractNumId w:val="9"/>
  </w:num>
  <w:num w:numId="9">
    <w:abstractNumId w:val="11"/>
  </w:num>
  <w:num w:numId="10">
    <w:abstractNumId w:val="6"/>
  </w:num>
  <w:num w:numId="11">
    <w:abstractNumId w:val="0"/>
  </w:num>
  <w:num w:numId="12">
    <w:abstractNumId w:val="0"/>
    <w:lvlOverride w:ilvl="0">
      <w:lvl w:ilvl="0">
        <w:start w:val="9"/>
        <w:numFmt w:val="decimal"/>
        <w:lvlText w:val="11.%1."/>
        <w:legacy w:legacy="1" w:legacySpace="0" w:legacyIndent="792"/>
        <w:lvlJc w:val="left"/>
        <w:rPr>
          <w:rFonts w:ascii="Times New Roman" w:hAnsi="Times New Roman" w:cs="Times New Roman" w:hint="default"/>
        </w:rPr>
      </w:lvl>
    </w:lvlOverride>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5352D"/>
    <w:rsid w:val="0007013A"/>
    <w:rsid w:val="00223AC9"/>
    <w:rsid w:val="002475D5"/>
    <w:rsid w:val="002E3C83"/>
    <w:rsid w:val="002E5218"/>
    <w:rsid w:val="002E75AF"/>
    <w:rsid w:val="003369AE"/>
    <w:rsid w:val="0035352D"/>
    <w:rsid w:val="00356528"/>
    <w:rsid w:val="00466E8D"/>
    <w:rsid w:val="004B5779"/>
    <w:rsid w:val="0050420D"/>
    <w:rsid w:val="00535DFF"/>
    <w:rsid w:val="006312DB"/>
    <w:rsid w:val="006F10CF"/>
    <w:rsid w:val="007923BD"/>
    <w:rsid w:val="008152FC"/>
    <w:rsid w:val="008E1696"/>
    <w:rsid w:val="0096320E"/>
    <w:rsid w:val="00A26042"/>
    <w:rsid w:val="00AB4796"/>
    <w:rsid w:val="00AD4DB5"/>
    <w:rsid w:val="00B31D4F"/>
    <w:rsid w:val="00BB031D"/>
    <w:rsid w:val="00BC55BB"/>
    <w:rsid w:val="00C426EA"/>
    <w:rsid w:val="00C56B90"/>
    <w:rsid w:val="00CF4DC1"/>
    <w:rsid w:val="00DA7770"/>
    <w:rsid w:val="00DC0A91"/>
    <w:rsid w:val="00DD7A01"/>
    <w:rsid w:val="00DE6F46"/>
    <w:rsid w:val="00EA2252"/>
    <w:rsid w:val="00EB08B4"/>
    <w:rsid w:val="00F32847"/>
    <w:rsid w:val="00FA72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52D"/>
    <w:pPr>
      <w:spacing w:line="300" w:lineRule="auto"/>
      <w:ind w:firstLine="720"/>
    </w:pPr>
    <w:rPr>
      <w:sz w:val="24"/>
      <w:szCs w:val="24"/>
      <w:lang w:eastAsia="ru-RU"/>
    </w:rPr>
  </w:style>
  <w:style w:type="paragraph" w:styleId="1">
    <w:name w:val="heading 1"/>
    <w:basedOn w:val="a"/>
    <w:next w:val="a"/>
    <w:qFormat/>
    <w:rsid w:val="0035352D"/>
    <w:pPr>
      <w:keepNext/>
      <w:spacing w:line="240" w:lineRule="auto"/>
      <w:ind w:firstLine="0"/>
      <w:outlineLvl w:val="0"/>
    </w:pPr>
    <w:rPr>
      <w:szCs w:val="20"/>
    </w:rPr>
  </w:style>
  <w:style w:type="paragraph" w:styleId="2">
    <w:name w:val="heading 2"/>
    <w:basedOn w:val="a"/>
    <w:next w:val="a"/>
    <w:qFormat/>
    <w:rsid w:val="0035352D"/>
    <w:pPr>
      <w:keepNext/>
      <w:spacing w:line="240" w:lineRule="auto"/>
      <w:ind w:firstLine="0"/>
      <w:jc w:val="center"/>
      <w:outlineLvl w:val="1"/>
    </w:pPr>
    <w:rPr>
      <w:b/>
      <w:sz w:val="28"/>
      <w:szCs w:val="20"/>
    </w:rPr>
  </w:style>
  <w:style w:type="paragraph" w:styleId="3">
    <w:name w:val="heading 3"/>
    <w:basedOn w:val="a"/>
    <w:next w:val="a"/>
    <w:qFormat/>
    <w:rsid w:val="0035352D"/>
    <w:pPr>
      <w:keepNext/>
      <w:spacing w:line="240" w:lineRule="auto"/>
      <w:ind w:firstLine="0"/>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
    <w:qFormat/>
    <w:rsid w:val="0035352D"/>
    <w:pPr>
      <w:keepNext/>
      <w:keepLines/>
      <w:spacing w:before="480" w:after="200"/>
      <w:outlineLvl w:val="0"/>
    </w:pPr>
    <w:rPr>
      <w:rFonts w:ascii="Arial" w:eastAsia="Arial" w:hAnsi="Arial" w:cs="Arial"/>
      <w:sz w:val="40"/>
      <w:szCs w:val="40"/>
    </w:rPr>
  </w:style>
  <w:style w:type="character" w:customStyle="1" w:styleId="Heading1Char">
    <w:name w:val="Heading 1 Char"/>
    <w:link w:val="11"/>
    <w:uiPriority w:val="9"/>
    <w:rsid w:val="0035352D"/>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35352D"/>
    <w:pPr>
      <w:keepNext/>
      <w:keepLines/>
      <w:spacing w:before="360" w:after="200"/>
      <w:outlineLvl w:val="1"/>
    </w:pPr>
    <w:rPr>
      <w:rFonts w:ascii="Arial" w:eastAsia="Arial" w:hAnsi="Arial" w:cs="Arial"/>
      <w:sz w:val="34"/>
    </w:rPr>
  </w:style>
  <w:style w:type="character" w:customStyle="1" w:styleId="Heading2Char">
    <w:name w:val="Heading 2 Char"/>
    <w:link w:val="21"/>
    <w:uiPriority w:val="9"/>
    <w:rsid w:val="0035352D"/>
    <w:rPr>
      <w:rFonts w:ascii="Arial" w:eastAsia="Arial" w:hAnsi="Arial" w:cs="Arial"/>
      <w:sz w:val="34"/>
    </w:rPr>
  </w:style>
  <w:style w:type="paragraph" w:customStyle="1" w:styleId="31">
    <w:name w:val="Заголовок 31"/>
    <w:basedOn w:val="a"/>
    <w:next w:val="a"/>
    <w:link w:val="Heading3Char"/>
    <w:uiPriority w:val="9"/>
    <w:unhideWhenUsed/>
    <w:qFormat/>
    <w:rsid w:val="0035352D"/>
    <w:pPr>
      <w:keepNext/>
      <w:keepLines/>
      <w:spacing w:before="320" w:after="200"/>
      <w:outlineLvl w:val="2"/>
    </w:pPr>
    <w:rPr>
      <w:rFonts w:ascii="Arial" w:eastAsia="Arial" w:hAnsi="Arial" w:cs="Arial"/>
      <w:sz w:val="30"/>
      <w:szCs w:val="30"/>
    </w:rPr>
  </w:style>
  <w:style w:type="character" w:customStyle="1" w:styleId="Heading3Char">
    <w:name w:val="Heading 3 Char"/>
    <w:link w:val="31"/>
    <w:uiPriority w:val="9"/>
    <w:rsid w:val="0035352D"/>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35352D"/>
    <w:pPr>
      <w:keepNext/>
      <w:keepLines/>
      <w:spacing w:before="320" w:after="200"/>
      <w:outlineLvl w:val="3"/>
    </w:pPr>
    <w:rPr>
      <w:rFonts w:ascii="Arial" w:eastAsia="Arial" w:hAnsi="Arial" w:cs="Arial"/>
      <w:b/>
      <w:bCs/>
      <w:sz w:val="26"/>
      <w:szCs w:val="26"/>
    </w:rPr>
  </w:style>
  <w:style w:type="character" w:customStyle="1" w:styleId="Heading4Char">
    <w:name w:val="Heading 4 Char"/>
    <w:link w:val="41"/>
    <w:uiPriority w:val="9"/>
    <w:rsid w:val="0035352D"/>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35352D"/>
    <w:pPr>
      <w:keepNext/>
      <w:keepLines/>
      <w:spacing w:before="320" w:after="200"/>
      <w:outlineLvl w:val="4"/>
    </w:pPr>
    <w:rPr>
      <w:rFonts w:ascii="Arial" w:eastAsia="Arial" w:hAnsi="Arial" w:cs="Arial"/>
      <w:b/>
      <w:bCs/>
    </w:rPr>
  </w:style>
  <w:style w:type="character" w:customStyle="1" w:styleId="Heading5Char">
    <w:name w:val="Heading 5 Char"/>
    <w:link w:val="51"/>
    <w:uiPriority w:val="9"/>
    <w:rsid w:val="0035352D"/>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35352D"/>
    <w:pPr>
      <w:keepNext/>
      <w:keepLines/>
      <w:spacing w:before="320" w:after="200"/>
      <w:outlineLvl w:val="5"/>
    </w:pPr>
    <w:rPr>
      <w:rFonts w:ascii="Arial" w:eastAsia="Arial" w:hAnsi="Arial" w:cs="Arial"/>
      <w:b/>
      <w:bCs/>
      <w:sz w:val="22"/>
      <w:szCs w:val="22"/>
    </w:rPr>
  </w:style>
  <w:style w:type="character" w:customStyle="1" w:styleId="Heading6Char">
    <w:name w:val="Heading 6 Char"/>
    <w:link w:val="61"/>
    <w:uiPriority w:val="9"/>
    <w:rsid w:val="0035352D"/>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35352D"/>
    <w:pPr>
      <w:keepNext/>
      <w:keepLines/>
      <w:spacing w:before="320" w:after="200"/>
      <w:outlineLvl w:val="6"/>
    </w:pPr>
    <w:rPr>
      <w:rFonts w:ascii="Arial" w:eastAsia="Arial" w:hAnsi="Arial" w:cs="Arial"/>
      <w:b/>
      <w:bCs/>
      <w:i/>
      <w:iCs/>
      <w:sz w:val="22"/>
      <w:szCs w:val="22"/>
    </w:rPr>
  </w:style>
  <w:style w:type="character" w:customStyle="1" w:styleId="Heading7Char">
    <w:name w:val="Heading 7 Char"/>
    <w:link w:val="71"/>
    <w:uiPriority w:val="9"/>
    <w:rsid w:val="0035352D"/>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35352D"/>
    <w:pPr>
      <w:keepNext/>
      <w:keepLines/>
      <w:spacing w:before="320" w:after="200"/>
      <w:outlineLvl w:val="7"/>
    </w:pPr>
    <w:rPr>
      <w:rFonts w:ascii="Arial" w:eastAsia="Arial" w:hAnsi="Arial" w:cs="Arial"/>
      <w:i/>
      <w:iCs/>
      <w:sz w:val="22"/>
      <w:szCs w:val="22"/>
    </w:rPr>
  </w:style>
  <w:style w:type="character" w:customStyle="1" w:styleId="Heading8Char">
    <w:name w:val="Heading 8 Char"/>
    <w:link w:val="81"/>
    <w:uiPriority w:val="9"/>
    <w:rsid w:val="0035352D"/>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35352D"/>
    <w:pPr>
      <w:keepNext/>
      <w:keepLines/>
      <w:spacing w:before="320" w:after="200"/>
      <w:outlineLvl w:val="8"/>
    </w:pPr>
    <w:rPr>
      <w:rFonts w:ascii="Arial" w:eastAsia="Arial" w:hAnsi="Arial" w:cs="Arial"/>
      <w:i/>
      <w:iCs/>
      <w:sz w:val="21"/>
      <w:szCs w:val="21"/>
    </w:rPr>
  </w:style>
  <w:style w:type="character" w:customStyle="1" w:styleId="Heading9Char">
    <w:name w:val="Heading 9 Char"/>
    <w:link w:val="91"/>
    <w:uiPriority w:val="9"/>
    <w:rsid w:val="0035352D"/>
    <w:rPr>
      <w:rFonts w:ascii="Arial" w:eastAsia="Arial" w:hAnsi="Arial" w:cs="Arial"/>
      <w:i/>
      <w:iCs/>
      <w:sz w:val="21"/>
      <w:szCs w:val="21"/>
    </w:rPr>
  </w:style>
  <w:style w:type="paragraph" w:styleId="a3">
    <w:name w:val="List Paragraph"/>
    <w:basedOn w:val="a"/>
    <w:uiPriority w:val="34"/>
    <w:qFormat/>
    <w:rsid w:val="0035352D"/>
    <w:pPr>
      <w:widowControl w:val="0"/>
      <w:spacing w:line="240" w:lineRule="auto"/>
      <w:ind w:left="720" w:firstLine="0"/>
      <w:contextualSpacing/>
    </w:pPr>
  </w:style>
  <w:style w:type="paragraph" w:styleId="a4">
    <w:name w:val="No Spacing"/>
    <w:uiPriority w:val="1"/>
    <w:qFormat/>
    <w:rsid w:val="0035352D"/>
  </w:style>
  <w:style w:type="paragraph" w:styleId="a5">
    <w:name w:val="Title"/>
    <w:basedOn w:val="a"/>
    <w:next w:val="a"/>
    <w:link w:val="a6"/>
    <w:uiPriority w:val="10"/>
    <w:qFormat/>
    <w:rsid w:val="0035352D"/>
    <w:pPr>
      <w:spacing w:before="300" w:after="200"/>
      <w:contextualSpacing/>
    </w:pPr>
    <w:rPr>
      <w:sz w:val="48"/>
      <w:szCs w:val="48"/>
    </w:rPr>
  </w:style>
  <w:style w:type="character" w:customStyle="1" w:styleId="a6">
    <w:name w:val="Название Знак"/>
    <w:link w:val="a5"/>
    <w:uiPriority w:val="10"/>
    <w:rsid w:val="0035352D"/>
    <w:rPr>
      <w:sz w:val="48"/>
      <w:szCs w:val="48"/>
    </w:rPr>
  </w:style>
  <w:style w:type="paragraph" w:styleId="a7">
    <w:name w:val="Subtitle"/>
    <w:basedOn w:val="a"/>
    <w:next w:val="a"/>
    <w:link w:val="a8"/>
    <w:uiPriority w:val="11"/>
    <w:qFormat/>
    <w:rsid w:val="0035352D"/>
    <w:pPr>
      <w:spacing w:before="200" w:after="200"/>
    </w:pPr>
  </w:style>
  <w:style w:type="character" w:customStyle="1" w:styleId="a8">
    <w:name w:val="Подзаголовок Знак"/>
    <w:link w:val="a7"/>
    <w:uiPriority w:val="11"/>
    <w:rsid w:val="0035352D"/>
    <w:rPr>
      <w:sz w:val="24"/>
      <w:szCs w:val="24"/>
    </w:rPr>
  </w:style>
  <w:style w:type="paragraph" w:styleId="20">
    <w:name w:val="Quote"/>
    <w:basedOn w:val="a"/>
    <w:next w:val="a"/>
    <w:link w:val="22"/>
    <w:uiPriority w:val="29"/>
    <w:qFormat/>
    <w:rsid w:val="0035352D"/>
    <w:pPr>
      <w:ind w:left="720" w:right="720"/>
    </w:pPr>
    <w:rPr>
      <w:i/>
    </w:rPr>
  </w:style>
  <w:style w:type="character" w:customStyle="1" w:styleId="22">
    <w:name w:val="Цитата 2 Знак"/>
    <w:link w:val="20"/>
    <w:uiPriority w:val="29"/>
    <w:rsid w:val="0035352D"/>
    <w:rPr>
      <w:i/>
    </w:rPr>
  </w:style>
  <w:style w:type="paragraph" w:styleId="a9">
    <w:name w:val="Intense Quote"/>
    <w:basedOn w:val="a"/>
    <w:next w:val="a"/>
    <w:link w:val="aa"/>
    <w:uiPriority w:val="30"/>
    <w:qFormat/>
    <w:rsid w:val="0035352D"/>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35352D"/>
    <w:rPr>
      <w:i/>
    </w:rPr>
  </w:style>
  <w:style w:type="paragraph" w:customStyle="1" w:styleId="10">
    <w:name w:val="Верхний колонтитул1"/>
    <w:basedOn w:val="a"/>
    <w:link w:val="HeaderChar"/>
    <w:uiPriority w:val="99"/>
    <w:unhideWhenUsed/>
    <w:rsid w:val="0035352D"/>
    <w:pPr>
      <w:tabs>
        <w:tab w:val="center" w:pos="7143"/>
        <w:tab w:val="right" w:pos="14287"/>
      </w:tabs>
      <w:spacing w:line="240" w:lineRule="auto"/>
    </w:pPr>
  </w:style>
  <w:style w:type="character" w:customStyle="1" w:styleId="HeaderChar">
    <w:name w:val="Header Char"/>
    <w:link w:val="10"/>
    <w:uiPriority w:val="99"/>
    <w:rsid w:val="0035352D"/>
  </w:style>
  <w:style w:type="paragraph" w:customStyle="1" w:styleId="12">
    <w:name w:val="Нижний колонтитул1"/>
    <w:basedOn w:val="a"/>
    <w:link w:val="CaptionChar"/>
    <w:uiPriority w:val="99"/>
    <w:unhideWhenUsed/>
    <w:rsid w:val="0035352D"/>
    <w:pPr>
      <w:tabs>
        <w:tab w:val="center" w:pos="7143"/>
        <w:tab w:val="right" w:pos="14287"/>
      </w:tabs>
      <w:spacing w:line="240" w:lineRule="auto"/>
    </w:pPr>
  </w:style>
  <w:style w:type="character" w:customStyle="1" w:styleId="FooterChar">
    <w:name w:val="Footer Char"/>
    <w:uiPriority w:val="99"/>
    <w:rsid w:val="0035352D"/>
  </w:style>
  <w:style w:type="paragraph" w:customStyle="1" w:styleId="13">
    <w:name w:val="Название объекта1"/>
    <w:basedOn w:val="a"/>
    <w:next w:val="a"/>
    <w:uiPriority w:val="35"/>
    <w:semiHidden/>
    <w:unhideWhenUsed/>
    <w:qFormat/>
    <w:rsid w:val="0035352D"/>
    <w:pPr>
      <w:spacing w:line="276" w:lineRule="auto"/>
    </w:pPr>
    <w:rPr>
      <w:b/>
      <w:bCs/>
      <w:color w:val="4F81BD" w:themeColor="accent1"/>
      <w:sz w:val="18"/>
      <w:szCs w:val="18"/>
    </w:rPr>
  </w:style>
  <w:style w:type="character" w:customStyle="1" w:styleId="CaptionChar">
    <w:name w:val="Caption Char"/>
    <w:link w:val="12"/>
    <w:uiPriority w:val="99"/>
    <w:rsid w:val="0035352D"/>
  </w:style>
  <w:style w:type="table" w:styleId="ab">
    <w:name w:val="Table Grid"/>
    <w:basedOn w:val="a1"/>
    <w:uiPriority w:val="59"/>
    <w:rsid w:val="0035352D"/>
    <w:rPr>
      <w:rFonts w:hAnsi="Calibri"/>
      <w:sz w:val="22"/>
      <w:szCs w:val="22"/>
    </w:rPr>
    <w:tblPr>
      <w:tblInd w:w="0" w:type="dxa"/>
      <w:tblCellMar>
        <w:top w:w="0" w:type="dxa"/>
        <w:left w:w="108" w:type="dxa"/>
        <w:bottom w:w="0" w:type="dxa"/>
        <w:right w:w="108" w:type="dxa"/>
      </w:tblCellMar>
    </w:tblPr>
  </w:style>
  <w:style w:type="table" w:customStyle="1" w:styleId="TableGridLight">
    <w:name w:val="Table Grid Light"/>
    <w:uiPriority w:val="59"/>
    <w:rsid w:val="0035352D"/>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rsid w:val="0035352D"/>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rsid w:val="0035352D"/>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rsid w:val="0035352D"/>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rsid w:val="0035352D"/>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rsid w:val="0035352D"/>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rsid w:val="0035352D"/>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35352D"/>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35352D"/>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35352D"/>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35352D"/>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35352D"/>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35352D"/>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rsid w:val="0035352D"/>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35352D"/>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35352D"/>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35352D"/>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35352D"/>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35352D"/>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35352D"/>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rsid w:val="0035352D"/>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35352D"/>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35352D"/>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35352D"/>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35352D"/>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35352D"/>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35352D"/>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rsid w:val="0035352D"/>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35352D"/>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35352D"/>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rsid w:val="0035352D"/>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rsid w:val="0035352D"/>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35352D"/>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35352D"/>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rsid w:val="0035352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35352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35352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35352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35352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35352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35352D"/>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rsid w:val="0035352D"/>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35352D"/>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35352D"/>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35352D"/>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35352D"/>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35352D"/>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35352D"/>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rsid w:val="0035352D"/>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35352D"/>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35352D"/>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35352D"/>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35352D"/>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35352D"/>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35352D"/>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rsid w:val="0035352D"/>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35352D"/>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35352D"/>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35352D"/>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35352D"/>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35352D"/>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35352D"/>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rsid w:val="0035352D"/>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35352D"/>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35352D"/>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35352D"/>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35352D"/>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35352D"/>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35352D"/>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rsid w:val="0035352D"/>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35352D"/>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35352D"/>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35352D"/>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35352D"/>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35352D"/>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35352D"/>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rsid w:val="0035352D"/>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35352D"/>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35352D"/>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35352D"/>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35352D"/>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35352D"/>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35352D"/>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rsid w:val="0035352D"/>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35352D"/>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35352D"/>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35352D"/>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35352D"/>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35352D"/>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35352D"/>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rsid w:val="0035352D"/>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35352D"/>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35352D"/>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35352D"/>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35352D"/>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35352D"/>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35352D"/>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rsid w:val="0035352D"/>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35352D"/>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35352D"/>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35352D"/>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35352D"/>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35352D"/>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35352D"/>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35352D"/>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sid w:val="0035352D"/>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35352D"/>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35352D"/>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35352D"/>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35352D"/>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35352D"/>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35352D"/>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sid w:val="0035352D"/>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35352D"/>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35352D"/>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35352D"/>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35352D"/>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35352D"/>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35352D"/>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35352D"/>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35352D"/>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35352D"/>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35352D"/>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35352D"/>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35352D"/>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sid w:val="0035352D"/>
    <w:rPr>
      <w:color w:val="0000FF" w:themeColor="hyperlink"/>
      <w:u w:val="single"/>
    </w:rPr>
  </w:style>
  <w:style w:type="paragraph" w:styleId="ad">
    <w:name w:val="footnote text"/>
    <w:basedOn w:val="a"/>
    <w:link w:val="ae"/>
    <w:uiPriority w:val="99"/>
    <w:semiHidden/>
    <w:unhideWhenUsed/>
    <w:rsid w:val="0035352D"/>
    <w:pPr>
      <w:spacing w:after="40" w:line="240" w:lineRule="auto"/>
    </w:pPr>
    <w:rPr>
      <w:sz w:val="18"/>
    </w:rPr>
  </w:style>
  <w:style w:type="character" w:customStyle="1" w:styleId="ae">
    <w:name w:val="Текст сноски Знак"/>
    <w:link w:val="ad"/>
    <w:uiPriority w:val="99"/>
    <w:rsid w:val="0035352D"/>
    <w:rPr>
      <w:sz w:val="18"/>
    </w:rPr>
  </w:style>
  <w:style w:type="character" w:styleId="af">
    <w:name w:val="footnote reference"/>
    <w:uiPriority w:val="99"/>
    <w:unhideWhenUsed/>
    <w:rsid w:val="0035352D"/>
    <w:rPr>
      <w:vertAlign w:val="superscript"/>
    </w:rPr>
  </w:style>
  <w:style w:type="paragraph" w:styleId="af0">
    <w:name w:val="endnote text"/>
    <w:basedOn w:val="a"/>
    <w:link w:val="af1"/>
    <w:uiPriority w:val="99"/>
    <w:semiHidden/>
    <w:unhideWhenUsed/>
    <w:rsid w:val="0035352D"/>
    <w:pPr>
      <w:spacing w:line="240" w:lineRule="auto"/>
    </w:pPr>
    <w:rPr>
      <w:sz w:val="20"/>
    </w:rPr>
  </w:style>
  <w:style w:type="character" w:customStyle="1" w:styleId="af1">
    <w:name w:val="Текст концевой сноски Знак"/>
    <w:link w:val="af0"/>
    <w:uiPriority w:val="99"/>
    <w:rsid w:val="0035352D"/>
    <w:rPr>
      <w:sz w:val="20"/>
    </w:rPr>
  </w:style>
  <w:style w:type="character" w:styleId="af2">
    <w:name w:val="endnote reference"/>
    <w:uiPriority w:val="99"/>
    <w:semiHidden/>
    <w:unhideWhenUsed/>
    <w:rsid w:val="0035352D"/>
    <w:rPr>
      <w:vertAlign w:val="superscript"/>
    </w:rPr>
  </w:style>
  <w:style w:type="paragraph" w:styleId="14">
    <w:name w:val="toc 1"/>
    <w:basedOn w:val="a"/>
    <w:next w:val="a"/>
    <w:uiPriority w:val="39"/>
    <w:unhideWhenUsed/>
    <w:rsid w:val="0035352D"/>
    <w:pPr>
      <w:spacing w:after="57"/>
      <w:ind w:firstLine="0"/>
    </w:pPr>
  </w:style>
  <w:style w:type="paragraph" w:styleId="23">
    <w:name w:val="toc 2"/>
    <w:basedOn w:val="a"/>
    <w:next w:val="a"/>
    <w:uiPriority w:val="39"/>
    <w:unhideWhenUsed/>
    <w:rsid w:val="0035352D"/>
    <w:pPr>
      <w:spacing w:after="57"/>
      <w:ind w:left="283" w:firstLine="0"/>
    </w:pPr>
  </w:style>
  <w:style w:type="paragraph" w:styleId="30">
    <w:name w:val="toc 3"/>
    <w:basedOn w:val="a"/>
    <w:next w:val="a"/>
    <w:uiPriority w:val="39"/>
    <w:unhideWhenUsed/>
    <w:rsid w:val="0035352D"/>
    <w:pPr>
      <w:spacing w:after="57"/>
      <w:ind w:left="567" w:firstLine="0"/>
    </w:pPr>
  </w:style>
  <w:style w:type="paragraph" w:styleId="4">
    <w:name w:val="toc 4"/>
    <w:basedOn w:val="a"/>
    <w:next w:val="a"/>
    <w:uiPriority w:val="39"/>
    <w:unhideWhenUsed/>
    <w:rsid w:val="0035352D"/>
    <w:pPr>
      <w:spacing w:after="57"/>
      <w:ind w:left="850" w:firstLine="0"/>
    </w:pPr>
  </w:style>
  <w:style w:type="paragraph" w:styleId="5">
    <w:name w:val="toc 5"/>
    <w:basedOn w:val="a"/>
    <w:next w:val="a"/>
    <w:uiPriority w:val="39"/>
    <w:unhideWhenUsed/>
    <w:rsid w:val="0035352D"/>
    <w:pPr>
      <w:spacing w:after="57"/>
      <w:ind w:left="1134" w:firstLine="0"/>
    </w:pPr>
  </w:style>
  <w:style w:type="paragraph" w:styleId="6">
    <w:name w:val="toc 6"/>
    <w:basedOn w:val="a"/>
    <w:next w:val="a"/>
    <w:uiPriority w:val="39"/>
    <w:unhideWhenUsed/>
    <w:rsid w:val="0035352D"/>
    <w:pPr>
      <w:spacing w:after="57"/>
      <w:ind w:left="1417" w:firstLine="0"/>
    </w:pPr>
  </w:style>
  <w:style w:type="paragraph" w:styleId="7">
    <w:name w:val="toc 7"/>
    <w:basedOn w:val="a"/>
    <w:next w:val="a"/>
    <w:uiPriority w:val="39"/>
    <w:unhideWhenUsed/>
    <w:rsid w:val="0035352D"/>
    <w:pPr>
      <w:spacing w:after="57"/>
      <w:ind w:left="1701" w:firstLine="0"/>
    </w:pPr>
  </w:style>
  <w:style w:type="paragraph" w:styleId="8">
    <w:name w:val="toc 8"/>
    <w:basedOn w:val="a"/>
    <w:next w:val="a"/>
    <w:uiPriority w:val="39"/>
    <w:unhideWhenUsed/>
    <w:rsid w:val="0035352D"/>
    <w:pPr>
      <w:spacing w:after="57"/>
      <w:ind w:left="1984" w:firstLine="0"/>
    </w:pPr>
  </w:style>
  <w:style w:type="paragraph" w:styleId="9">
    <w:name w:val="toc 9"/>
    <w:basedOn w:val="a"/>
    <w:next w:val="a"/>
    <w:uiPriority w:val="39"/>
    <w:unhideWhenUsed/>
    <w:rsid w:val="0035352D"/>
    <w:pPr>
      <w:spacing w:after="57"/>
      <w:ind w:left="2268" w:firstLine="0"/>
    </w:pPr>
  </w:style>
  <w:style w:type="paragraph" w:styleId="af3">
    <w:name w:val="TOC Heading"/>
    <w:uiPriority w:val="39"/>
    <w:unhideWhenUsed/>
    <w:rsid w:val="0035352D"/>
  </w:style>
  <w:style w:type="paragraph" w:styleId="af4">
    <w:name w:val="table of figures"/>
    <w:basedOn w:val="a"/>
    <w:next w:val="a"/>
    <w:uiPriority w:val="99"/>
    <w:unhideWhenUsed/>
    <w:rsid w:val="0035352D"/>
  </w:style>
  <w:style w:type="paragraph" w:styleId="32">
    <w:name w:val="Body Text Indent 3"/>
    <w:basedOn w:val="a"/>
    <w:rsid w:val="0035352D"/>
    <w:pPr>
      <w:spacing w:line="240" w:lineRule="auto"/>
      <w:ind w:right="-143" w:firstLine="709"/>
      <w:jc w:val="both"/>
    </w:pPr>
    <w:rPr>
      <w:sz w:val="28"/>
      <w:szCs w:val="28"/>
    </w:rPr>
  </w:style>
  <w:style w:type="paragraph" w:styleId="af5">
    <w:name w:val="Body Text Indent"/>
    <w:basedOn w:val="a"/>
    <w:rsid w:val="0035352D"/>
    <w:pPr>
      <w:spacing w:after="120"/>
      <w:ind w:left="283"/>
    </w:pPr>
  </w:style>
  <w:style w:type="paragraph" w:customStyle="1" w:styleId="ConsNormal">
    <w:name w:val="ConsNormal"/>
    <w:rsid w:val="0035352D"/>
    <w:pPr>
      <w:widowControl w:val="0"/>
      <w:ind w:firstLine="720"/>
    </w:pPr>
    <w:rPr>
      <w:rFonts w:ascii="Arial" w:hAnsi="Arial" w:cs="Arial"/>
      <w:lang w:eastAsia="ru-RU"/>
    </w:rPr>
  </w:style>
  <w:style w:type="paragraph" w:customStyle="1" w:styleId="ConsNonformat">
    <w:name w:val="ConsNonformat"/>
    <w:rsid w:val="0035352D"/>
    <w:pPr>
      <w:widowControl w:val="0"/>
      <w:ind w:right="19772"/>
    </w:pPr>
    <w:rPr>
      <w:rFonts w:ascii="Courier New" w:hAnsi="Courier New" w:cs="Courier New"/>
      <w:lang w:eastAsia="ru-RU"/>
    </w:rPr>
  </w:style>
  <w:style w:type="paragraph" w:styleId="af6">
    <w:name w:val="Balloon Text"/>
    <w:basedOn w:val="a"/>
    <w:link w:val="af7"/>
    <w:uiPriority w:val="99"/>
    <w:rsid w:val="0035352D"/>
    <w:pPr>
      <w:spacing w:line="240" w:lineRule="auto"/>
    </w:pPr>
    <w:rPr>
      <w:rFonts w:ascii="Segoe UI" w:hAnsi="Segoe UI"/>
      <w:sz w:val="18"/>
      <w:szCs w:val="18"/>
      <w:lang w:val="en-US" w:eastAsia="en-US"/>
    </w:rPr>
  </w:style>
  <w:style w:type="character" w:customStyle="1" w:styleId="af7">
    <w:name w:val="Текст выноски Знак"/>
    <w:link w:val="af6"/>
    <w:uiPriority w:val="99"/>
    <w:rsid w:val="0035352D"/>
    <w:rPr>
      <w:rFonts w:ascii="Segoe UI" w:hAnsi="Segoe UI" w:cs="Segoe UI"/>
      <w:sz w:val="18"/>
      <w:szCs w:val="18"/>
    </w:rPr>
  </w:style>
  <w:style w:type="character" w:customStyle="1" w:styleId="FontStyle42">
    <w:name w:val="Font Style42"/>
    <w:uiPriority w:val="99"/>
    <w:rsid w:val="0035352D"/>
    <w:rPr>
      <w:rFonts w:ascii="Times New Roman" w:hAnsi="Times New Roman" w:cs="Times New Roman"/>
      <w:b/>
      <w:bCs/>
      <w:sz w:val="26"/>
      <w:szCs w:val="26"/>
    </w:rPr>
  </w:style>
  <w:style w:type="paragraph" w:customStyle="1" w:styleId="af8">
    <w:name w:val="О чем"/>
    <w:basedOn w:val="a"/>
    <w:rsid w:val="0035352D"/>
    <w:pPr>
      <w:spacing w:line="240" w:lineRule="auto"/>
      <w:ind w:left="709" w:firstLine="0"/>
    </w:pPr>
    <w:rPr>
      <w:rFonts w:ascii="Courier New" w:hAnsi="Courier New"/>
      <w:sz w:val="28"/>
      <w:szCs w:val="20"/>
    </w:rPr>
  </w:style>
  <w:style w:type="paragraph" w:customStyle="1" w:styleId="Style5">
    <w:name w:val="Style5"/>
    <w:basedOn w:val="a"/>
    <w:uiPriority w:val="99"/>
    <w:rsid w:val="0035352D"/>
    <w:pPr>
      <w:widowControl w:val="0"/>
      <w:spacing w:line="322" w:lineRule="exact"/>
      <w:ind w:firstLine="0"/>
      <w:jc w:val="center"/>
    </w:pPr>
  </w:style>
  <w:style w:type="paragraph" w:customStyle="1" w:styleId="Style7">
    <w:name w:val="Style7"/>
    <w:basedOn w:val="a"/>
    <w:uiPriority w:val="99"/>
    <w:rsid w:val="0035352D"/>
    <w:pPr>
      <w:widowControl w:val="0"/>
      <w:spacing w:line="324" w:lineRule="exact"/>
      <w:ind w:firstLine="691"/>
    </w:pPr>
  </w:style>
  <w:style w:type="paragraph" w:customStyle="1" w:styleId="Style8">
    <w:name w:val="Style8"/>
    <w:basedOn w:val="a"/>
    <w:uiPriority w:val="99"/>
    <w:rsid w:val="0035352D"/>
    <w:pPr>
      <w:widowControl w:val="0"/>
      <w:spacing w:line="326" w:lineRule="exact"/>
      <w:ind w:firstLine="413"/>
      <w:jc w:val="both"/>
    </w:pPr>
  </w:style>
  <w:style w:type="paragraph" w:customStyle="1" w:styleId="Style10">
    <w:name w:val="Style10"/>
    <w:basedOn w:val="a"/>
    <w:uiPriority w:val="99"/>
    <w:rsid w:val="0035352D"/>
    <w:pPr>
      <w:widowControl w:val="0"/>
      <w:spacing w:line="240" w:lineRule="auto"/>
      <w:ind w:firstLine="0"/>
    </w:pPr>
  </w:style>
  <w:style w:type="character" w:customStyle="1" w:styleId="FontStyle44">
    <w:name w:val="Font Style44"/>
    <w:uiPriority w:val="99"/>
    <w:rsid w:val="0035352D"/>
    <w:rPr>
      <w:rFonts w:ascii="Times New Roman" w:hAnsi="Times New Roman" w:cs="Times New Roman"/>
      <w:sz w:val="26"/>
      <w:szCs w:val="26"/>
    </w:rPr>
  </w:style>
  <w:style w:type="paragraph" w:customStyle="1" w:styleId="ConsPlusNormal">
    <w:name w:val="ConsPlusNormal"/>
    <w:rsid w:val="0035352D"/>
    <w:pPr>
      <w:widowControl w:val="0"/>
    </w:pPr>
    <w:rPr>
      <w:rFonts w:ascii="Calibri" w:hAnsi="Calibri" w:cs="Calibri"/>
      <w:sz w:val="22"/>
      <w:szCs w:val="22"/>
      <w:lang w:eastAsia="ru-RU"/>
    </w:rPr>
  </w:style>
  <w:style w:type="table" w:customStyle="1" w:styleId="15">
    <w:name w:val="Сетка таблицы1"/>
    <w:basedOn w:val="a1"/>
    <w:next w:val="ab"/>
    <w:rsid w:val="0035352D"/>
    <w:tblPr>
      <w:tblInd w:w="0" w:type="dxa"/>
      <w:tblCellMar>
        <w:top w:w="0" w:type="dxa"/>
        <w:left w:w="108" w:type="dxa"/>
        <w:bottom w:w="0" w:type="dxa"/>
        <w:right w:w="108" w:type="dxa"/>
      </w:tblCellMar>
    </w:tblPr>
  </w:style>
  <w:style w:type="numbering" w:customStyle="1" w:styleId="16">
    <w:name w:val="Нет списка1"/>
    <w:next w:val="a2"/>
    <w:uiPriority w:val="99"/>
    <w:semiHidden/>
    <w:unhideWhenUsed/>
    <w:rsid w:val="0035352D"/>
  </w:style>
  <w:style w:type="paragraph" w:customStyle="1" w:styleId="ConsPlusNonformat">
    <w:name w:val="ConsPlusNonformat"/>
    <w:rsid w:val="0035352D"/>
    <w:pPr>
      <w:widowControl w:val="0"/>
    </w:pPr>
    <w:rPr>
      <w:rFonts w:ascii="Courier New" w:hAnsi="Courier New" w:cs="Courier New"/>
      <w:lang w:eastAsia="ru-RU"/>
    </w:rPr>
  </w:style>
  <w:style w:type="paragraph" w:customStyle="1" w:styleId="ConsPlusTitle">
    <w:name w:val="ConsPlusTitle"/>
    <w:uiPriority w:val="99"/>
    <w:rsid w:val="0035352D"/>
    <w:pPr>
      <w:widowControl w:val="0"/>
    </w:pPr>
    <w:rPr>
      <w:rFonts w:ascii="Calibri" w:hAnsi="Calibri" w:cs="Calibri"/>
      <w:b/>
      <w:sz w:val="22"/>
      <w:lang w:eastAsia="ru-RU"/>
    </w:rPr>
  </w:style>
  <w:style w:type="paragraph" w:customStyle="1" w:styleId="ConsPlusCell">
    <w:name w:val="ConsPlusCell"/>
    <w:rsid w:val="0035352D"/>
    <w:pPr>
      <w:widowControl w:val="0"/>
    </w:pPr>
    <w:rPr>
      <w:rFonts w:ascii="Courier New" w:hAnsi="Courier New" w:cs="Courier New"/>
      <w:lang w:eastAsia="ru-RU"/>
    </w:rPr>
  </w:style>
  <w:style w:type="paragraph" w:customStyle="1" w:styleId="ConsPlusDocList">
    <w:name w:val="ConsPlusDocList"/>
    <w:rsid w:val="0035352D"/>
    <w:pPr>
      <w:widowControl w:val="0"/>
    </w:pPr>
    <w:rPr>
      <w:rFonts w:ascii="Calibri" w:hAnsi="Calibri" w:cs="Calibri"/>
      <w:sz w:val="22"/>
      <w:lang w:eastAsia="ru-RU"/>
    </w:rPr>
  </w:style>
  <w:style w:type="paragraph" w:customStyle="1" w:styleId="ConsPlusTitlePage">
    <w:name w:val="ConsPlusTitlePage"/>
    <w:rsid w:val="0035352D"/>
    <w:pPr>
      <w:widowControl w:val="0"/>
    </w:pPr>
    <w:rPr>
      <w:rFonts w:ascii="Tahoma" w:hAnsi="Tahoma" w:cs="Tahoma"/>
      <w:lang w:eastAsia="ru-RU"/>
    </w:rPr>
  </w:style>
  <w:style w:type="paragraph" w:customStyle="1" w:styleId="ConsPlusJurTerm">
    <w:name w:val="ConsPlusJurTerm"/>
    <w:rsid w:val="0035352D"/>
    <w:pPr>
      <w:widowControl w:val="0"/>
    </w:pPr>
    <w:rPr>
      <w:rFonts w:ascii="Tahoma" w:hAnsi="Tahoma" w:cs="Tahoma"/>
      <w:sz w:val="26"/>
      <w:lang w:eastAsia="ru-RU"/>
    </w:rPr>
  </w:style>
  <w:style w:type="paragraph" w:customStyle="1" w:styleId="ConsPlusTextList">
    <w:name w:val="ConsPlusTextList"/>
    <w:rsid w:val="0035352D"/>
    <w:pPr>
      <w:widowControl w:val="0"/>
    </w:pPr>
    <w:rPr>
      <w:rFonts w:ascii="Arial" w:hAnsi="Arial" w:cs="Arial"/>
      <w:lang w:eastAsia="ru-RU"/>
    </w:rPr>
  </w:style>
  <w:style w:type="paragraph" w:styleId="af9">
    <w:name w:val="header"/>
    <w:basedOn w:val="a"/>
    <w:link w:val="afa"/>
    <w:unhideWhenUsed/>
    <w:rsid w:val="0035352D"/>
    <w:pPr>
      <w:tabs>
        <w:tab w:val="center" w:pos="4677"/>
        <w:tab w:val="right" w:pos="9355"/>
      </w:tabs>
      <w:spacing w:line="240" w:lineRule="auto"/>
      <w:ind w:firstLine="0"/>
    </w:pPr>
    <w:rPr>
      <w:rFonts w:ascii="Calibri" w:eastAsia="Calibri" w:hAnsi="Calibri"/>
      <w:sz w:val="22"/>
      <w:szCs w:val="22"/>
      <w:lang w:eastAsia="en-US"/>
    </w:rPr>
  </w:style>
  <w:style w:type="character" w:customStyle="1" w:styleId="afa">
    <w:name w:val="Верхний колонтитул Знак"/>
    <w:link w:val="af9"/>
    <w:rsid w:val="0035352D"/>
    <w:rPr>
      <w:rFonts w:ascii="Calibri" w:eastAsia="Calibri" w:hAnsi="Calibri"/>
      <w:sz w:val="22"/>
      <w:szCs w:val="22"/>
      <w:lang w:eastAsia="en-US"/>
    </w:rPr>
  </w:style>
  <w:style w:type="paragraph" w:styleId="afb">
    <w:name w:val="footer"/>
    <w:basedOn w:val="a"/>
    <w:link w:val="afc"/>
    <w:uiPriority w:val="99"/>
    <w:unhideWhenUsed/>
    <w:rsid w:val="0035352D"/>
    <w:pPr>
      <w:tabs>
        <w:tab w:val="center" w:pos="4677"/>
        <w:tab w:val="right" w:pos="9355"/>
      </w:tabs>
      <w:spacing w:line="240" w:lineRule="auto"/>
      <w:ind w:firstLine="0"/>
    </w:pPr>
    <w:rPr>
      <w:rFonts w:ascii="Calibri" w:eastAsia="Calibri" w:hAnsi="Calibri"/>
      <w:sz w:val="22"/>
      <w:szCs w:val="22"/>
      <w:lang w:eastAsia="en-US"/>
    </w:rPr>
  </w:style>
  <w:style w:type="character" w:customStyle="1" w:styleId="afc">
    <w:name w:val="Нижний колонтитул Знак"/>
    <w:link w:val="afb"/>
    <w:uiPriority w:val="99"/>
    <w:rsid w:val="0035352D"/>
    <w:rPr>
      <w:rFonts w:ascii="Calibri" w:eastAsia="Calibri" w:hAnsi="Calibri"/>
      <w:sz w:val="22"/>
      <w:szCs w:val="22"/>
      <w:lang w:eastAsia="en-US"/>
    </w:rPr>
  </w:style>
  <w:style w:type="character" w:styleId="afd">
    <w:name w:val="annotation reference"/>
    <w:uiPriority w:val="99"/>
    <w:unhideWhenUsed/>
    <w:rsid w:val="0035352D"/>
    <w:rPr>
      <w:sz w:val="16"/>
      <w:szCs w:val="16"/>
    </w:rPr>
  </w:style>
  <w:style w:type="paragraph" w:styleId="afe">
    <w:name w:val="annotation text"/>
    <w:basedOn w:val="a"/>
    <w:link w:val="aff"/>
    <w:uiPriority w:val="99"/>
    <w:unhideWhenUsed/>
    <w:rsid w:val="0035352D"/>
    <w:pPr>
      <w:spacing w:after="160" w:line="240" w:lineRule="auto"/>
      <w:ind w:firstLine="0"/>
    </w:pPr>
    <w:rPr>
      <w:rFonts w:ascii="Calibri" w:eastAsia="Calibri" w:hAnsi="Calibri"/>
      <w:sz w:val="20"/>
      <w:szCs w:val="20"/>
      <w:lang w:eastAsia="en-US"/>
    </w:rPr>
  </w:style>
  <w:style w:type="character" w:customStyle="1" w:styleId="aff">
    <w:name w:val="Текст примечания Знак"/>
    <w:link w:val="afe"/>
    <w:uiPriority w:val="99"/>
    <w:rsid w:val="0035352D"/>
    <w:rPr>
      <w:rFonts w:ascii="Calibri" w:eastAsia="Calibri" w:hAnsi="Calibri"/>
      <w:lang w:eastAsia="en-US"/>
    </w:rPr>
  </w:style>
  <w:style w:type="paragraph" w:styleId="aff0">
    <w:name w:val="annotation subject"/>
    <w:basedOn w:val="afe"/>
    <w:next w:val="afe"/>
    <w:link w:val="aff1"/>
    <w:uiPriority w:val="99"/>
    <w:unhideWhenUsed/>
    <w:rsid w:val="0035352D"/>
    <w:rPr>
      <w:b/>
      <w:bCs/>
    </w:rPr>
  </w:style>
  <w:style w:type="character" w:customStyle="1" w:styleId="aff1">
    <w:name w:val="Тема примечания Знак"/>
    <w:link w:val="aff0"/>
    <w:uiPriority w:val="99"/>
    <w:rsid w:val="0035352D"/>
    <w:rPr>
      <w:rFonts w:ascii="Calibri" w:eastAsia="Calibri" w:hAnsi="Calibri"/>
      <w:b/>
      <w:bCs/>
      <w:lang w:eastAsia="en-US"/>
    </w:rPr>
  </w:style>
  <w:style w:type="table" w:customStyle="1" w:styleId="110">
    <w:name w:val="Сетка таблицы11"/>
    <w:basedOn w:val="a1"/>
    <w:next w:val="ab"/>
    <w:uiPriority w:val="39"/>
    <w:rsid w:val="0035352D"/>
    <w:rPr>
      <w:rFonts w:ascii="Calibri" w:eastAsia="Calibri" w:hAnsi="Calibri"/>
      <w:sz w:val="22"/>
      <w:szCs w:val="22"/>
      <w:lang w:eastAsia="en-US"/>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56740">
      <w:bodyDiv w:val="1"/>
      <w:marLeft w:val="0"/>
      <w:marRight w:val="0"/>
      <w:marTop w:val="0"/>
      <w:marBottom w:val="0"/>
      <w:divBdr>
        <w:top w:val="none" w:sz="0" w:space="0" w:color="auto"/>
        <w:left w:val="none" w:sz="0" w:space="0" w:color="auto"/>
        <w:bottom w:val="none" w:sz="0" w:space="0" w:color="auto"/>
        <w:right w:val="none" w:sz="0" w:space="0" w:color="auto"/>
      </w:divBdr>
    </w:div>
    <w:div w:id="25814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2741</Words>
  <Characters>15626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ТРЕБОВАНИЯ</vt:lpstr>
    </vt:vector>
  </TitlesOfParts>
  <Company/>
  <LinksUpToDate>false</LinksUpToDate>
  <CharactersWithSpaces>18331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ТРЕБОВАНИЯ</dc:title>
  <dc:creator>plv</dc:creator>
  <cp:lastModifiedBy>User</cp:lastModifiedBy>
  <cp:revision>16</cp:revision>
  <dcterms:created xsi:type="dcterms:W3CDTF">2023-10-30T04:44:00Z</dcterms:created>
  <dcterms:modified xsi:type="dcterms:W3CDTF">2023-11-13T03:03:00Z</dcterms:modified>
  <cp:version>1048576</cp:version>
</cp:coreProperties>
</file>